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E3" w:rsidRDefault="00B070E3" w:rsidP="00B070E3">
      <w:pPr>
        <w:pStyle w:val="a4"/>
        <w:spacing w:before="0" w:beforeAutospacing="0" w:after="0" w:afterAutospacing="0" w:line="315" w:lineRule="atLeast"/>
        <w:rPr>
          <w:rFonts w:ascii="Arial" w:hAnsi="Arial" w:cs="Arial"/>
          <w:b/>
          <w:bCs/>
          <w:caps/>
          <w:color w:val="1E5F8A"/>
          <w:sz w:val="40"/>
          <w:szCs w:val="40"/>
        </w:rPr>
      </w:pPr>
      <w:r>
        <w:rPr>
          <w:rFonts w:ascii="Arial" w:hAnsi="Arial" w:cs="Arial"/>
          <w:b/>
          <w:bCs/>
          <w:caps/>
          <w:color w:val="1E5F8A"/>
          <w:sz w:val="40"/>
          <w:szCs w:val="40"/>
        </w:rPr>
        <w:t>ПОСЛЕ 1 НОЯБРЯ 2014 ГОДА БОЛЬШЕГРУЗОВ ЖДЕТ НОВЫЙ ШТРАФ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1 ноября этого года в Кодексе об административных правонарушениях появится новая статья, определяемая Федеральным законом N 68 от 6 апреля 2011 года.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В статье 12.21.3. говорится о том, какой штраф ждет водителей, юридических лиц, индивидуальных предпринимателей, а также лиц, ответственных за движение транспортного средства с разрешенной массой более 12 тонн, в случае невыполнения требований о необходимости внесения оплаты за движения по федеральным дорогам. Установлено, что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большегрузы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в процессе движения наносят вред дорожному полотну, который им нужно теперь будет компенсировать. Водитель транспортного средства в случае нарушения получит штраф в размере 5 тысяч рублей, должностное лицо и индивидуальный предприниматель – штраф на сумму в 40 тысяч рублей, юридическое лицо – 400 тысяч рублей.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В случае повторного совершения данного административного правонарушения, статьей предусматривается штраф для должностных и ответственных лиц на сумму в 50 тысяч рублей, и.п. – в 50 тысяч рублей,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юрлиц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– в один миллион рублей.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Кроме того, необходимо упомянуть еще и о новой статье, которая войдет в ФЗ N 257 от 8 ноября 2007, касающейся автомобильных дорог России.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Так, статья 31.1. рассматривает движение транспорта с разрешенной массой более 12 тонн по федеральным дорогам. Определяется, что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большегруз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с допустимой массой более 12 тонн может осуществлять движение по дорогам федерального значения только по факту </w:t>
      </w:r>
      <w:r>
        <w:rPr>
          <w:rFonts w:ascii="Arial" w:hAnsi="Arial" w:cs="Arial"/>
          <w:color w:val="333333"/>
          <w:sz w:val="36"/>
          <w:szCs w:val="36"/>
        </w:rPr>
        <w:lastRenderedPageBreak/>
        <w:t>внесения платы за вред, причиненный дорожному полотну.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В статье уточняется, что разрешенная максимальная масса – это масса, характеризующая снаряженное транспортное средство в килограммах, включая массу перевозимого груза, водителя, пассажиров. Масса снаряженного транспортного средства указана в паспорте или свидетельстве о регистрации как допустимая. Исключение составляет седельный тягач, поскольку для него берется массовое значение  без нагрузки, внесенной в паспорт или свидетельство о регистрации ТС.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Максимальная масса транспортного средства, имеющего прицеп, равна сумме значений разрешенных максимальных масс каждой части транспортного средства. Исключение также составляет седельный тягач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Требования рассматриваемой статьи не распространяются на платные дороги и дорожные участки. Плату за возмещение вреда, причиняемого дорогам, вносит владелец транспортного средства, деньги идут в федеральный бюджет.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В статье выделана особая категория транспортных средств, с массой более 12 тонн, на которую не распространяются требования по внесению платы за движение по федеральным дорогам. В эту  категорию попадает транспорт, специализирующий на перевозке людей (кроме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грузо-пассажирских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автомобилей-фургонов); спецтранспорт, оснащенный приборами подачи света, звука, сигналом и применяемый в работе пожарной службы, скорой помощи, полиции, спасательных служб и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др</w:t>
      </w:r>
      <w:proofErr w:type="spellEnd"/>
      <w:r>
        <w:rPr>
          <w:rFonts w:ascii="Arial" w:hAnsi="Arial" w:cs="Arial"/>
          <w:color w:val="333333"/>
          <w:sz w:val="36"/>
          <w:szCs w:val="36"/>
        </w:rPr>
        <w:t>; транспорт, перевозящий вооружения и военную технику.</w:t>
      </w:r>
    </w:p>
    <w:p w:rsidR="00B070E3" w:rsidRDefault="00B070E3" w:rsidP="00B070E3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hyperlink r:id="rId4" w:tgtFrame="_blank" w:history="1">
        <w:r>
          <w:rPr>
            <w:rStyle w:val="a3"/>
            <w:rFonts w:ascii="Arial" w:hAnsi="Arial" w:cs="Arial"/>
            <w:color w:val="0099E1"/>
            <w:sz w:val="18"/>
            <w:szCs w:val="18"/>
          </w:rPr>
          <w:t>Источник</w:t>
        </w:r>
      </w:hyperlink>
    </w:p>
    <w:p w:rsidR="00B070E3" w:rsidRDefault="00B070E3" w:rsidP="00B070E3"/>
    <w:p w:rsidR="008E0A20" w:rsidRDefault="008E0A20"/>
    <w:sectPr w:rsidR="008E0A20" w:rsidSect="008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70E3"/>
    <w:rsid w:val="008E0A20"/>
    <w:rsid w:val="00B0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nsinfo.ru/news/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2014-08-12T05:49:00Z</dcterms:created>
  <dcterms:modified xsi:type="dcterms:W3CDTF">2014-08-12T05:49:00Z</dcterms:modified>
</cp:coreProperties>
</file>