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11179" w:type="dxa"/>
        <w:tblInd w:w="15" w:type="dxa"/>
        <w:tblLayout w:type="fixed"/>
        <w:tblCellMar>
          <w:top w:w="0" w:type="dxa"/>
          <w:bottom w:w="0" w:type="dxa"/>
        </w:tblCellMar>
        <w:tblLook w:firstRow="0" w:lastRow="0" w:firstColumn="0" w:lastColumn="0" w:noHBand="0" w:noVBand="0"/>
      </w:tblPr>
      <w:tblGrid>
        <w:gridCol w:w="1050"/>
        <w:gridCol w:w="206"/>
        <w:gridCol w:w="683"/>
        <w:gridCol w:w="20"/>
        <w:gridCol w:w="200"/>
        <w:gridCol w:w="167"/>
        <w:gridCol w:w="867"/>
        <w:gridCol w:w="5530"/>
        <w:gridCol w:w="2456"/>
      </w:tblGrid>
      <w:tr>
        <w:trPr>
          <w:trHeight w:val="308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227"/>
              <w:ind w:left="15"/>
              <w:jc w:val="center"/>
              <w:rPr>
                <w:rFonts w:ascii="Arial" w:cs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8"/>
                <w:szCs w:val="28"/>
              </w:rPr>
              <w:t>Резюме</w:t>
            </w:r>
          </w:p>
        </w:tc>
      </w:tr>
      <w:tr>
        <w:tblPrEx/>
        <w:trPr>
          <w:trHeight w:val="43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Личные данные</w:t>
            </w:r>
          </w:p>
        </w:tc>
      </w:tr>
      <w:tr>
        <w:tblPrEx/>
        <w:trPr>
          <w:trHeight w:val="25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3" w:hRule="atLeast"/>
        </w:trPr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отчество: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Груздев Сергей Александрович</w:t>
            </w:r>
          </w:p>
        </w:tc>
      </w:tr>
      <w:tr>
        <w:tblPrEx/>
        <w:trPr>
          <w:trHeight w:val="283" w:hRule="atLeast"/>
        </w:trPr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июля 1981 г.</w:t>
            </w:r>
          </w:p>
        </w:tc>
      </w:tr>
      <w:tr>
        <w:tblPrEx/>
        <w:trPr>
          <w:trHeight w:val="164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10"/>
                <w:szCs w:val="1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>
        <w:tblPrEx/>
        <w:trPr>
          <w:trHeight w:val="39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547" w:hRule="atLeast"/>
        </w:trPr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Желаемый вид деятельности: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>
        <w:tblPrEx/>
        <w:trPr>
          <w:trHeight w:val="283" w:hRule="atLeast"/>
        </w:trPr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оплаты труда:</w:t>
            </w: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собесе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довании</w:t>
            </w:r>
          </w:p>
        </w:tc>
      </w:tr>
      <w:tr>
        <w:tblPrEx/>
        <w:trPr>
          <w:trHeight w:val="20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13"/>
                <w:szCs w:val="13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>
        <w:tblPrEx/>
        <w:trPr>
          <w:trHeight w:val="39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3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29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gruwserg@yandex.ru</w:t>
            </w:r>
          </w:p>
        </w:tc>
      </w:tr>
      <w:tr>
        <w:tblPrEx/>
        <w:trPr>
          <w:trHeight w:val="283" w:hRule="atLeast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+79158495128</w:t>
            </w:r>
          </w:p>
        </w:tc>
      </w:tr>
      <w:tr>
        <w:tblPrEx/>
        <w:trPr>
          <w:trHeight w:val="161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10"/>
                <w:szCs w:val="1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Профессиональные навыки и знания</w:t>
            </w:r>
          </w:p>
        </w:tc>
      </w:tr>
      <w:tr>
        <w:tblPrEx/>
        <w:trPr>
          <w:trHeight w:val="39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40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владение техническими характеристиками, особенностями, режимами работы и правилами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эксплуатации энергетического оборудования и коммуникаций на предприятии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знание единой системы планово-предупредительного ремонта и рациональной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навыки по организации и проведению капитальных, плановых и текущих ремонтных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владею методами  монтажа, наладки и ремонта энергетического оборудования и КИП и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владею опытом  по рациональному   использованию   и   экономии   топливно-энергетических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умею читать чертежи, а так же умение работать в специализированных программах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знание правил и норм охраны труда</w:t>
            </w:r>
          </w:p>
        </w:tc>
      </w:tr>
      <w:tr>
        <w:tblPrEx/>
        <w:trPr>
          <w:trHeight w:val="161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10"/>
                <w:szCs w:val="1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>
        <w:tblPrEx/>
        <w:trPr>
          <w:trHeight w:val="39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3" w:hRule="atLeast"/>
        </w:trPr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обучения: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1998-2004гг.</w:t>
            </w:r>
          </w:p>
        </w:tc>
      </w:tr>
      <w:tr>
        <w:tblPrEx/>
        <w:trPr>
          <w:trHeight w:val="283" w:hRule="atLeast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заведение:</w:t>
            </w: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МГИУ</w:t>
            </w:r>
          </w:p>
        </w:tc>
      </w:tr>
      <w:tr>
        <w:tblPrEx/>
        <w:trPr>
          <w:trHeight w:val="283" w:hRule="atLeast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"Автомобиле и тракторостроение"</w:t>
            </w:r>
          </w:p>
        </w:tc>
      </w:tr>
      <w:tr>
        <w:tblPrEx/>
        <w:trPr>
          <w:trHeight w:val="283" w:hRule="atLeast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Инженер</w:t>
            </w:r>
          </w:p>
        </w:tc>
      </w:tr>
      <w:tr>
        <w:tblPrEx/>
        <w:trPr>
          <w:trHeight w:val="142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83" w:hRule="atLeast"/>
        </w:trPr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обучения: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2002-2004гг.</w:t>
            </w:r>
          </w:p>
        </w:tc>
      </w:tr>
      <w:tr>
        <w:tblPrEx/>
        <w:trPr>
          <w:trHeight w:val="283" w:hRule="atLeast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заведение:</w:t>
            </w: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ГОУ НПО ПУ№38</w:t>
            </w:r>
          </w:p>
        </w:tc>
      </w:tr>
      <w:tr>
        <w:tblPrEx/>
        <w:trPr>
          <w:trHeight w:val="283" w:hRule="atLeast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элктромонтер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и обслуживанию электрооборудования, специалист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ремонту и обслуживанию бытовой техники"</w:t>
            </w:r>
          </w:p>
        </w:tc>
      </w:tr>
      <w:tr>
        <w:tblPrEx/>
        <w:trPr>
          <w:trHeight w:val="303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0"/>
                <w:szCs w:val="2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>
        <w:tblPrEx/>
        <w:trPr>
          <w:trHeight w:val="39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3" w:hRule="atLeast"/>
        </w:trPr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обучения: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11.09.2006 - 22.09.2006</w:t>
            </w:r>
          </w:p>
        </w:tc>
      </w:tr>
      <w:tr>
        <w:tblPrEx/>
        <w:trPr>
          <w:trHeight w:val="283" w:hRule="atLeast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заведение:</w:t>
            </w: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стандартизации, метрологии и сертификации</w:t>
            </w:r>
          </w:p>
        </w:tc>
      </w:tr>
      <w:tr>
        <w:tblPrEx/>
        <w:trPr>
          <w:trHeight w:val="283" w:hRule="atLeast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"Поверка и калибровка средств теплотехнических измерений"</w:t>
            </w:r>
          </w:p>
        </w:tc>
      </w:tr>
      <w:tr>
        <w:tblPrEx/>
        <w:trPr>
          <w:trHeight w:val="142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83" w:hRule="atLeast"/>
        </w:trPr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обучения: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14-16.11.2011</w:t>
            </w:r>
          </w:p>
        </w:tc>
      </w:tr>
      <w:tr>
        <w:tblPrEx/>
        <w:trPr>
          <w:trHeight w:val="283" w:hRule="atLeast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заведение:</w:t>
            </w: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"Центр качества" г. Ярославль</w:t>
            </w:r>
          </w:p>
        </w:tc>
      </w:tr>
      <w:tr>
        <w:tblPrEx/>
        <w:trPr>
          <w:trHeight w:val="283" w:hRule="atLeast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"Система экологического менеджмента по ГОСТ Р ИСО 14001:2007. Внедрение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функционирование"</w:t>
            </w:r>
          </w:p>
        </w:tc>
      </w:tr>
      <w:tr>
        <w:tblPrEx/>
        <w:trPr>
          <w:trHeight w:val="142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83" w:hRule="atLeast"/>
        </w:trPr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обучения: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12.10.2009.</w:t>
            </w:r>
          </w:p>
        </w:tc>
      </w:tr>
      <w:tr>
        <w:tblPrEx/>
        <w:trPr>
          <w:trHeight w:val="283" w:hRule="atLeast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заведение:</w:t>
            </w: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Кинешма"</w:t>
            </w:r>
          </w:p>
        </w:tc>
      </w:tr>
      <w:tr>
        <w:tblPrEx/>
        <w:trPr>
          <w:trHeight w:val="283" w:hRule="atLeast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обучения для специалистов не имеющих специального теплотехнического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>
        <w:tblPrEx/>
        <w:trPr>
          <w:trHeight w:val="303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0"/>
                <w:szCs w:val="2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Опыт работы</w:t>
            </w:r>
          </w:p>
        </w:tc>
      </w:tr>
      <w:tr>
        <w:tblPrEx/>
        <w:trPr>
          <w:trHeight w:val="215" w:hRule="atLeast"/>
        </w:trPr>
        <w:tc>
          <w:tcPr>
            <w:tcW w:w="8723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42"/>
              <w:ind w:left="15"/>
              <w:rPr>
                <w:rFonts w:ascii="Verdana" w:cs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42"/>
              <w:ind w:left="15"/>
              <w:rPr>
                <w:rFonts w:ascii="Verdana" w:cs="Verdana" w:hAnsi="Verdana"/>
                <w:color w:val="000080"/>
                <w:sz w:val="16"/>
                <w:szCs w:val="16"/>
                <w:u w:val="single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0" w:type="dxa"/>
          <w:bottom w:w="0" w:type="dxa"/>
        </w:tblCellMar>
        <w:tblLook w:firstRow="0" w:lastRow="0" w:firstColumn="0" w:lastColumn="0" w:noHBand="0" w:noVBand="0"/>
      </w:tblPr>
      <w:tblGrid>
        <w:gridCol w:w="1514"/>
        <w:gridCol w:w="143"/>
        <w:gridCol w:w="749"/>
        <w:gridCol w:w="38"/>
        <w:gridCol w:w="858"/>
        <w:gridCol w:w="7875"/>
      </w:tblGrid>
      <w:tr>
        <w:trPr>
          <w:trHeight w:val="283" w:hRule="atLeast"/>
        </w:trPr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стаж: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лет</w:t>
            </w:r>
          </w:p>
        </w:tc>
      </w:tr>
      <w:tr>
        <w:tblPrEx/>
        <w:trPr>
          <w:trHeight w:val="142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94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2014:  ООО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Энэргоцентр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>
        <w:tblPrEx/>
        <w:trPr>
          <w:trHeight w:val="283" w:hRule="atLeas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</w:tr>
      <w:tr>
        <w:tblPrEx/>
        <w:trPr>
          <w:trHeight w:val="142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94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2009-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2013: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ОАО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Поликор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>
        <w:tblPrEx/>
        <w:trPr>
          <w:trHeight w:val="283" w:hRule="atLeas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КИП и А</w:t>
            </w:r>
          </w:p>
        </w:tc>
      </w:tr>
      <w:tr>
        <w:tblPrEx/>
        <w:trPr>
          <w:trHeight w:val="142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94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2006-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2009:  ОАО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Поликор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>
        <w:tblPrEx/>
        <w:trPr>
          <w:trHeight w:val="283" w:hRule="atLeas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 - метролог КИП и А</w:t>
            </w:r>
          </w:p>
        </w:tc>
      </w:tr>
      <w:tr>
        <w:tblPrEx/>
        <w:trPr>
          <w:trHeight w:val="268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и выполняемые обязанности:</w:t>
            </w:r>
          </w:p>
        </w:tc>
      </w:tr>
      <w:tr>
        <w:tblPrEx/>
        <w:trPr>
          <w:trHeight w:val="540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 по организации бесперебойной работы оборудования. Руководство и контроль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подчиненным персоналом (слесарь по КИП и А) Составление и выполнение графиков поверок. </w:t>
            </w:r>
          </w:p>
        </w:tc>
      </w:tr>
      <w:tr>
        <w:tblPrEx/>
        <w:trPr>
          <w:trHeight w:val="142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94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2004-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2006:  ЗАО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Электроконтакт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>
        <w:tblPrEx/>
        <w:trPr>
          <w:trHeight w:val="283" w:hRule="atLeas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электротермического оборудования" по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разряду.</w:t>
            </w:r>
          </w:p>
        </w:tc>
      </w:tr>
      <w:tr>
        <w:tblPrEx/>
        <w:trPr>
          <w:trHeight w:val="142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9"/>
                <w:szCs w:val="9"/>
              </w:rPr>
            </w:pPr>
          </w:p>
        </w:tc>
      </w:tr>
      <w:tr>
        <w:tblPrEx/>
        <w:trPr>
          <w:trHeight w:val="294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2002: 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Кинешмалес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>
        <w:tblPrEx/>
        <w:trPr>
          <w:trHeight w:val="283" w:hRule="atLeas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Пожарный</w:t>
            </w:r>
          </w:p>
        </w:tc>
      </w:tr>
      <w:tr>
        <w:tblPrEx/>
        <w:trPr>
          <w:trHeight w:val="303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0"/>
                <w:szCs w:val="2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Личные качества</w:t>
            </w:r>
          </w:p>
        </w:tc>
      </w:tr>
      <w:tr>
        <w:tblPrEx/>
        <w:trPr>
          <w:trHeight w:val="39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Целеустремленный, коммуникабельный</w:t>
            </w:r>
          </w:p>
        </w:tc>
      </w:tr>
      <w:tr>
        <w:tblPrEx/>
        <w:trPr>
          <w:trHeight w:val="161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10"/>
                <w:szCs w:val="10"/>
              </w:rPr>
            </w:pPr>
          </w:p>
        </w:tc>
      </w:tr>
      <w:tr>
        <w:tblPrEx/>
        <w:trPr>
          <w:trHeight w:val="297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>
        <w:tblPrEx/>
        <w:trPr>
          <w:trHeight w:val="39" w:hRule="atLeast"/>
        </w:trPr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MS Sans Serif" w:cs="MS Sans Serif" w:hAnsi="MS Sans Serif"/>
                <w:color w:val="080000"/>
                <w:sz w:val="2"/>
                <w:szCs w:val="2"/>
              </w:rPr>
            </w:pPr>
          </w:p>
        </w:tc>
      </w:tr>
      <w:tr>
        <w:tblPrEx/>
        <w:trPr>
          <w:trHeight w:val="283" w:hRule="atLeast"/>
        </w:trPr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компьютера:</w:t>
            </w: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обращение с компьютером</w:t>
            </w:r>
          </w:p>
        </w:tc>
      </w:tr>
      <w:tr>
        <w:tblPrEx/>
        <w:trPr>
          <w:trHeight w:val="283" w:hRule="atLeast"/>
        </w:trPr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Водительские права: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имею</w:t>
            </w:r>
          </w:p>
        </w:tc>
      </w:tr>
      <w:tr>
        <w:tblPrEx/>
        <w:trPr>
          <w:trHeight w:val="283" w:hRule="atLeast"/>
        </w:trPr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иностранных языков: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4" w:after="0" w:lineRule="atLeast" w:line="199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чтение и перевод со словарем</w:t>
            </w:r>
          </w:p>
        </w:tc>
      </w:tr>
      <w:bookmarkStart w:id="0" w:name="_GoBack"/>
      <w:bookmarkEnd w:id="0"/>
    </w:tbl>
    <w:p/>
    <w:sectPr>
      <w:pgSz w:w="16838" w:h="11906" w:code="9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S Sans Serif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cs="Times New Roman" w:eastAsiaTheme="minorEastAsia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2200</Words>
  <Characters>2345</Characters>
  <Application>Kingsoft Office Writer</Application>
  <DocSecurity>0</DocSecurity>
  <Paragraphs>186</Paragraphs>
  <ScaleCrop>false</ScaleCrop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2014-10-06T11:33:00Z</dcterms:created>
  <dc:creator>СЕРГЕЙ</dc:creator>
  <lastModifiedBy>Kingsoft Office</lastModifiedBy>
  <dcterms:modified xsi:type="dcterms:W3CDTF">2015-01-16T10:11:44Z</dcterms:modified>
  <revision>1</revision>
</coreProperties>
</file>