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6E" w:rsidRPr="00DA6779" w:rsidRDefault="003042DC" w:rsidP="003042DC">
      <w:pPr>
        <w:ind w:left="0"/>
        <w:rPr>
          <w:rFonts w:ascii="Tahoma" w:hAnsi="Tahoma" w:cs="Tahoma"/>
          <w:lang w:val="en-US"/>
        </w:rPr>
      </w:pPr>
      <w:r w:rsidRPr="00DA6779">
        <w:rPr>
          <w:rFonts w:ascii="Tahoma" w:hAnsi="Tahoma" w:cs="Tahoma"/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64770</wp:posOffset>
            </wp:positionV>
            <wp:extent cx="2221793" cy="596900"/>
            <wp:effectExtent l="0" t="0" r="762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793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42DC" w:rsidRPr="00DA6779" w:rsidRDefault="003042DC" w:rsidP="003042DC">
      <w:pPr>
        <w:ind w:left="0"/>
        <w:rPr>
          <w:rFonts w:ascii="Tahoma" w:hAnsi="Tahoma" w:cs="Tahoma"/>
          <w:lang w:val="en-US"/>
        </w:rPr>
      </w:pPr>
    </w:p>
    <w:p w:rsidR="00E94E23" w:rsidRDefault="00B85DEF">
      <w:pPr>
        <w:widowControl/>
        <w:suppressAutoHyphens w:val="0"/>
        <w:spacing w:after="0" w:line="240" w:lineRule="auto"/>
        <w:ind w:left="0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6" o:spid="_x0000_s1026" type="#_x0000_t202" style="position:absolute;margin-left:-8.45pt;margin-top:323.8pt;width:500.75pt;height:288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" filled="f" stroked="f" strokeweight=".5pt">
            <v:path arrowok="t"/>
            <v:textbox>
              <w:txbxContent>
                <w:p w:rsidR="00B85DEF" w:rsidRPr="00B85DEF" w:rsidRDefault="002C2E3E" w:rsidP="00B85DEF">
                  <w:pPr>
                    <w:jc w:val="center"/>
                    <w:rPr>
                      <w:rFonts w:ascii="Tahoma" w:hAnsi="Tahoma" w:cs="Tahoma"/>
                      <w:b/>
                      <w:color w:val="64BAE2"/>
                      <w:sz w:val="48"/>
                      <w:szCs w:val="48"/>
                    </w:rPr>
                  </w:pPr>
                  <w:r w:rsidRPr="00B85DEF">
                    <w:rPr>
                      <w:rFonts w:ascii="Tahoma" w:hAnsi="Tahoma" w:cs="Tahoma"/>
                      <w:b/>
                      <w:color w:val="64BAE2"/>
                      <w:sz w:val="48"/>
                      <w:szCs w:val="48"/>
                    </w:rPr>
                    <w:softHyphen/>
                    <w:t>КОММЕРЧЕСКОЕ</w:t>
                  </w:r>
                  <w:r w:rsidR="00B85DEF" w:rsidRPr="00B85DEF">
                    <w:rPr>
                      <w:rFonts w:ascii="Tahoma" w:hAnsi="Tahoma" w:cs="Tahoma"/>
                      <w:b/>
                      <w:color w:val="64BAE2"/>
                      <w:sz w:val="48"/>
                      <w:szCs w:val="48"/>
                    </w:rPr>
                    <w:t xml:space="preserve"> </w:t>
                  </w:r>
                  <w:r w:rsidRPr="00B85DEF">
                    <w:rPr>
                      <w:rFonts w:ascii="Tahoma" w:hAnsi="Tahoma" w:cs="Tahoma"/>
                      <w:b/>
                      <w:color w:val="64BAE2"/>
                      <w:sz w:val="48"/>
                      <w:szCs w:val="48"/>
                    </w:rPr>
                    <w:t>ПРЕДЛОЖЕНИЕ</w:t>
                  </w:r>
                </w:p>
                <w:p w:rsidR="002C2E3E" w:rsidRDefault="00B85DEF" w:rsidP="00B85DEF">
                  <w:pPr>
                    <w:jc w:val="center"/>
                    <w:rPr>
                      <w:rFonts w:ascii="Tahoma" w:hAnsi="Tahoma" w:cs="Tahoma"/>
                      <w:b/>
                      <w:color w:val="64BAE2"/>
                      <w:sz w:val="48"/>
                      <w:szCs w:val="48"/>
                    </w:rPr>
                  </w:pPr>
                  <w:r w:rsidRPr="00B85DEF">
                    <w:rPr>
                      <w:rFonts w:ascii="Tahoma" w:hAnsi="Tahoma" w:cs="Tahoma"/>
                      <w:b/>
                      <w:color w:val="64BAE2"/>
                      <w:sz w:val="48"/>
                      <w:szCs w:val="48"/>
                    </w:rPr>
                    <w:t>РУКОВОДИТЕЛЯМ ПРЕДПРИЯТИЙ</w:t>
                  </w:r>
                  <w:r>
                    <w:rPr>
                      <w:rFonts w:ascii="Tahoma" w:hAnsi="Tahoma" w:cs="Tahoma"/>
                      <w:b/>
                      <w:color w:val="64BAE2"/>
                      <w:sz w:val="48"/>
                      <w:szCs w:val="48"/>
                    </w:rPr>
                    <w:t xml:space="preserve"> И ОРГАНИЗАЦИЙ</w:t>
                  </w:r>
                </w:p>
                <w:p w:rsidR="00B85DEF" w:rsidRDefault="00B85DEF" w:rsidP="00B85DEF">
                  <w:pPr>
                    <w:jc w:val="center"/>
                    <w:rPr>
                      <w:rFonts w:ascii="Tahoma" w:hAnsi="Tahoma" w:cs="Tahoma"/>
                      <w:b/>
                      <w:color w:val="64BAE2"/>
                      <w:sz w:val="48"/>
                      <w:szCs w:val="48"/>
                    </w:rPr>
                  </w:pPr>
                </w:p>
                <w:p w:rsidR="00B85DEF" w:rsidRDefault="00B85DEF" w:rsidP="00B85DEF">
                  <w:pPr>
                    <w:jc w:val="center"/>
                    <w:rPr>
                      <w:rFonts w:ascii="Tahoma" w:hAnsi="Tahoma" w:cs="Tahoma"/>
                      <w:b/>
                      <w:color w:val="64BAE2"/>
                      <w:sz w:val="48"/>
                      <w:szCs w:val="48"/>
                    </w:rPr>
                  </w:pPr>
                </w:p>
                <w:p w:rsidR="00B85DEF" w:rsidRDefault="00B85DEF" w:rsidP="00B85DEF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40"/>
                      <w:szCs w:val="40"/>
                    </w:rPr>
                  </w:pPr>
                  <w:r w:rsidRPr="00B85DEF">
                    <w:rPr>
                      <w:rFonts w:ascii="Times New Roman" w:hAnsi="Times New Roman"/>
                      <w:b/>
                      <w:color w:val="FF0000"/>
                      <w:sz w:val="40"/>
                      <w:szCs w:val="40"/>
                    </w:rPr>
                    <w:t>Ваш личный консультант по страхованию</w:t>
                  </w:r>
                </w:p>
                <w:p w:rsidR="00B85DEF" w:rsidRPr="00B85DEF" w:rsidRDefault="00B85DEF" w:rsidP="00B85DEF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40"/>
                      <w:szCs w:val="40"/>
                    </w:rPr>
                  </w:pPr>
                  <w:r w:rsidRPr="00B85DEF">
                    <w:rPr>
                      <w:rFonts w:ascii="Times New Roman" w:hAnsi="Times New Roman"/>
                      <w:b/>
                      <w:color w:val="FF0000"/>
                      <w:sz w:val="40"/>
                      <w:szCs w:val="40"/>
                    </w:rPr>
                    <w:t xml:space="preserve"> Елена т.78-43-68</w:t>
                  </w:r>
                </w:p>
                <w:p w:rsidR="00B85DEF" w:rsidRPr="00B85DEF" w:rsidRDefault="00B85DEF" w:rsidP="00B85DEF">
                  <w:pPr>
                    <w:jc w:val="center"/>
                    <w:rPr>
                      <w:rFonts w:ascii="Tahoma" w:hAnsi="Tahoma" w:cs="Tahoma"/>
                      <w:b/>
                      <w:color w:val="64BAE2"/>
                      <w:sz w:val="48"/>
                      <w:szCs w:val="48"/>
                    </w:rPr>
                  </w:pPr>
                </w:p>
                <w:p w:rsidR="002C2E3E" w:rsidRPr="003042DC" w:rsidRDefault="002C2E3E">
                  <w:pPr>
                    <w:ind w:left="0"/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3042DC" w:rsidRPr="00DA6779">
        <w:rPr>
          <w:rFonts w:ascii="Tahoma" w:hAnsi="Tahoma" w:cs="Tahoma"/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5858510</wp:posOffset>
            </wp:positionH>
            <wp:positionV relativeFrom="paragraph">
              <wp:posOffset>9008110</wp:posOffset>
            </wp:positionV>
            <wp:extent cx="971550" cy="20955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3042DC" w:rsidRPr="00DA6779">
        <w:rPr>
          <w:rFonts w:ascii="Tahoma" w:hAnsi="Tahoma" w:cs="Tahoma"/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2664460</wp:posOffset>
            </wp:positionV>
            <wp:extent cx="6301105" cy="1099820"/>
            <wp:effectExtent l="0" t="0" r="4445" b="508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2479" w:rsidRPr="00DA6779">
        <w:rPr>
          <w:rFonts w:ascii="Tahoma" w:hAnsi="Tahoma" w:cs="Tahoma"/>
        </w:rPr>
        <w:br w:type="page"/>
      </w:r>
    </w:p>
    <w:p w:rsidR="004D2037" w:rsidRPr="00C7330A" w:rsidRDefault="00944CC4" w:rsidP="004D2037">
      <w:pPr>
        <w:ind w:hanging="28"/>
        <w:jc w:val="center"/>
        <w:rPr>
          <w:rFonts w:ascii="Tahoma" w:hAnsi="Tahoma" w:cs="Tahoma"/>
          <w:b/>
          <w:caps/>
          <w:color w:val="005EA8"/>
          <w:sz w:val="24"/>
        </w:rPr>
      </w:pPr>
      <w:r w:rsidRPr="00C7330A">
        <w:rPr>
          <w:rFonts w:ascii="Tahoma" w:hAnsi="Tahoma" w:cs="Tahoma"/>
          <w:b/>
          <w:caps/>
          <w:color w:val="005EA8"/>
          <w:sz w:val="24"/>
        </w:rPr>
        <w:lastRenderedPageBreak/>
        <w:t>Предложение по страхованию персонала</w:t>
      </w:r>
    </w:p>
    <w:p w:rsidR="00944CC4" w:rsidRPr="004D2037" w:rsidRDefault="00944CC4" w:rsidP="004D2037">
      <w:pPr>
        <w:ind w:hanging="28"/>
        <w:jc w:val="center"/>
        <w:rPr>
          <w:rFonts w:ascii="Tahoma" w:hAnsi="Tahoma" w:cs="Tahoma"/>
          <w:color w:val="000000"/>
          <w:sz w:val="24"/>
        </w:rPr>
      </w:pPr>
      <w:r w:rsidRPr="00C7330A">
        <w:rPr>
          <w:rFonts w:ascii="Tahoma" w:hAnsi="Tahoma" w:cs="Tahoma"/>
          <w:b/>
          <w:caps/>
          <w:color w:val="005EA8"/>
          <w:sz w:val="24"/>
        </w:rPr>
        <w:t>от несчастных случаев</w:t>
      </w:r>
      <w:r w:rsidR="00E60011" w:rsidRPr="00C7330A">
        <w:rPr>
          <w:rFonts w:ascii="Tahoma" w:hAnsi="Tahoma" w:cs="Tahoma"/>
          <w:b/>
          <w:caps/>
          <w:color w:val="005EA8"/>
          <w:sz w:val="24"/>
        </w:rPr>
        <w:t xml:space="preserve"> и болезней</w:t>
      </w:r>
    </w:p>
    <w:p w:rsidR="004D2037" w:rsidRDefault="004D2037" w:rsidP="004D2037">
      <w:pPr>
        <w:spacing w:after="0" w:line="240" w:lineRule="auto"/>
        <w:ind w:left="142"/>
        <w:jc w:val="center"/>
        <w:rPr>
          <w:rFonts w:ascii="Tahoma" w:hAnsi="Tahoma" w:cs="Tahoma"/>
          <w:b/>
          <w:caps/>
          <w:szCs w:val="20"/>
        </w:rPr>
      </w:pPr>
    </w:p>
    <w:p w:rsidR="004D2037" w:rsidRPr="004D2037" w:rsidRDefault="004D2037" w:rsidP="004D2037">
      <w:pPr>
        <w:spacing w:after="0" w:line="240" w:lineRule="auto"/>
        <w:ind w:left="142"/>
        <w:jc w:val="center"/>
        <w:rPr>
          <w:rFonts w:ascii="Tahoma" w:hAnsi="Tahoma" w:cs="Tahoma"/>
          <w:b/>
          <w:caps/>
          <w:szCs w:val="20"/>
        </w:rPr>
      </w:pPr>
      <w:r w:rsidRPr="004D2037">
        <w:rPr>
          <w:rFonts w:ascii="Tahoma" w:hAnsi="Tahoma" w:cs="Tahoma"/>
          <w:b/>
          <w:caps/>
          <w:szCs w:val="20"/>
        </w:rPr>
        <w:t>Программы страхования</w:t>
      </w:r>
    </w:p>
    <w:p w:rsidR="004D2037" w:rsidRPr="004D2037" w:rsidRDefault="004D2037" w:rsidP="004D2037">
      <w:pPr>
        <w:spacing w:after="0" w:line="240" w:lineRule="auto"/>
        <w:ind w:left="142"/>
        <w:jc w:val="both"/>
        <w:rPr>
          <w:rFonts w:ascii="Tahoma" w:hAnsi="Tahoma" w:cs="Tahoma"/>
          <w:b/>
          <w:szCs w:val="20"/>
        </w:rPr>
      </w:pPr>
    </w:p>
    <w:p w:rsidR="004D2037" w:rsidRPr="00210FC7" w:rsidRDefault="004D2037" w:rsidP="004D2037">
      <w:pPr>
        <w:spacing w:after="0" w:line="240" w:lineRule="auto"/>
        <w:ind w:left="142"/>
        <w:jc w:val="both"/>
        <w:rPr>
          <w:rFonts w:ascii="Tahoma" w:hAnsi="Tahoma" w:cs="Tahoma"/>
          <w:b/>
          <w:color w:val="1F497D" w:themeColor="text2"/>
          <w:sz w:val="22"/>
          <w:szCs w:val="22"/>
          <w:u w:val="single"/>
        </w:rPr>
      </w:pPr>
      <w:r w:rsidRPr="00210FC7">
        <w:rPr>
          <w:rFonts w:ascii="Tahoma" w:hAnsi="Tahoma" w:cs="Tahoma"/>
          <w:b/>
          <w:color w:val="1F497D" w:themeColor="text2"/>
          <w:sz w:val="22"/>
          <w:szCs w:val="22"/>
          <w:u w:val="single"/>
        </w:rPr>
        <w:t>Для категории «Высшие/Ведущие менеджеры»:</w:t>
      </w:r>
    </w:p>
    <w:p w:rsidR="004D2037" w:rsidRPr="004D2037" w:rsidRDefault="004D2037" w:rsidP="004D2037">
      <w:pPr>
        <w:spacing w:after="0" w:line="240" w:lineRule="auto"/>
        <w:ind w:left="142"/>
        <w:jc w:val="both"/>
        <w:rPr>
          <w:rFonts w:ascii="Tahoma" w:hAnsi="Tahoma" w:cs="Tahoma"/>
          <w:b/>
          <w:szCs w:val="20"/>
        </w:rPr>
      </w:pPr>
    </w:p>
    <w:p w:rsidR="004D2037" w:rsidRPr="004D2037" w:rsidRDefault="004D2037" w:rsidP="004D2037">
      <w:pPr>
        <w:spacing w:after="0" w:line="240" w:lineRule="auto"/>
        <w:ind w:left="142"/>
        <w:jc w:val="both"/>
        <w:rPr>
          <w:rFonts w:ascii="Tahoma" w:hAnsi="Tahoma" w:cs="Tahoma"/>
          <w:szCs w:val="20"/>
        </w:rPr>
      </w:pPr>
      <w:r w:rsidRPr="004D2037">
        <w:rPr>
          <w:rFonts w:ascii="Tahoma" w:hAnsi="Tahoma" w:cs="Tahoma"/>
          <w:b/>
          <w:szCs w:val="20"/>
        </w:rPr>
        <w:t>Срок страхования</w:t>
      </w:r>
      <w:r w:rsidRPr="004D2037">
        <w:rPr>
          <w:rFonts w:ascii="Tahoma" w:hAnsi="Tahoma" w:cs="Tahoma"/>
          <w:szCs w:val="20"/>
        </w:rPr>
        <w:t xml:space="preserve"> – 1 (один) год.</w:t>
      </w:r>
    </w:p>
    <w:p w:rsidR="004D2037" w:rsidRPr="004D2037" w:rsidRDefault="004D2037" w:rsidP="004D2037">
      <w:pPr>
        <w:spacing w:after="0" w:line="240" w:lineRule="auto"/>
        <w:ind w:left="0" w:firstLine="142"/>
        <w:jc w:val="both"/>
        <w:rPr>
          <w:rFonts w:ascii="Tahoma" w:hAnsi="Tahoma" w:cs="Tahoma"/>
          <w:szCs w:val="20"/>
        </w:rPr>
      </w:pPr>
      <w:r w:rsidRPr="004D2037">
        <w:rPr>
          <w:rFonts w:ascii="Tahoma" w:hAnsi="Tahoma" w:cs="Tahoma"/>
          <w:b/>
          <w:szCs w:val="20"/>
        </w:rPr>
        <w:t>Период ответственности Страховщика</w:t>
      </w:r>
      <w:r w:rsidRPr="004D2037">
        <w:rPr>
          <w:rFonts w:ascii="Tahoma" w:hAnsi="Tahoma" w:cs="Tahoma"/>
          <w:szCs w:val="20"/>
        </w:rPr>
        <w:t xml:space="preserve"> – круглосуточное покрытие.</w:t>
      </w:r>
    </w:p>
    <w:p w:rsidR="004D2037" w:rsidRPr="004D2037" w:rsidRDefault="004D2037" w:rsidP="004D2037">
      <w:pPr>
        <w:spacing w:after="0" w:line="240" w:lineRule="auto"/>
        <w:ind w:left="142"/>
        <w:jc w:val="both"/>
        <w:rPr>
          <w:rFonts w:ascii="Tahoma" w:hAnsi="Tahoma" w:cs="Tahoma"/>
          <w:szCs w:val="20"/>
        </w:rPr>
      </w:pPr>
      <w:r w:rsidRPr="004D2037">
        <w:rPr>
          <w:rFonts w:ascii="Tahoma" w:hAnsi="Tahoma" w:cs="Tahoma"/>
          <w:b/>
          <w:szCs w:val="20"/>
        </w:rPr>
        <w:t>Территория страхового покрытия</w:t>
      </w:r>
      <w:r w:rsidRPr="004D2037">
        <w:rPr>
          <w:rFonts w:ascii="Tahoma" w:hAnsi="Tahoma" w:cs="Tahoma"/>
          <w:szCs w:val="20"/>
        </w:rPr>
        <w:t xml:space="preserve"> – весь мир, за исключением зон военных действий.</w:t>
      </w:r>
    </w:p>
    <w:p w:rsidR="004D2037" w:rsidRPr="004D2037" w:rsidRDefault="004D2037" w:rsidP="004D2037">
      <w:pPr>
        <w:spacing w:after="0" w:line="240" w:lineRule="auto"/>
        <w:ind w:left="142"/>
        <w:jc w:val="both"/>
        <w:rPr>
          <w:rFonts w:ascii="Tahoma" w:hAnsi="Tahoma" w:cs="Tahoma"/>
          <w:b/>
          <w:szCs w:val="20"/>
        </w:rPr>
      </w:pPr>
    </w:p>
    <w:p w:rsidR="004D2037" w:rsidRPr="004D2037" w:rsidRDefault="004D2037" w:rsidP="004D2037">
      <w:pPr>
        <w:spacing w:after="0" w:line="240" w:lineRule="auto"/>
        <w:ind w:left="142"/>
        <w:jc w:val="both"/>
        <w:rPr>
          <w:rFonts w:ascii="Tahoma" w:hAnsi="Tahoma" w:cs="Tahoma"/>
          <w:b/>
          <w:szCs w:val="20"/>
        </w:rPr>
      </w:pPr>
      <w:r w:rsidRPr="004D2037">
        <w:rPr>
          <w:rFonts w:ascii="Tahoma" w:hAnsi="Tahoma" w:cs="Tahoma"/>
          <w:b/>
          <w:szCs w:val="20"/>
        </w:rPr>
        <w:t>Страховые случаи и размеры страховых выплат:</w:t>
      </w:r>
    </w:p>
    <w:p w:rsidR="004D2037" w:rsidRPr="004D2037" w:rsidRDefault="004D2037" w:rsidP="004D2037">
      <w:pPr>
        <w:pStyle w:val="Rule3"/>
        <w:spacing w:after="0"/>
        <w:ind w:left="142" w:firstLine="0"/>
        <w:rPr>
          <w:rFonts w:ascii="Tahoma" w:hAnsi="Tahoma" w:cs="Tahoma"/>
          <w:b/>
          <w:color w:val="auto"/>
          <w:sz w:val="20"/>
        </w:rPr>
      </w:pPr>
    </w:p>
    <w:p w:rsidR="004D2037" w:rsidRPr="004D2037" w:rsidRDefault="004D2037" w:rsidP="004D2037">
      <w:pPr>
        <w:numPr>
          <w:ilvl w:val="12"/>
          <w:numId w:val="0"/>
        </w:numPr>
        <w:spacing w:after="0" w:line="240" w:lineRule="auto"/>
        <w:ind w:left="142"/>
        <w:jc w:val="both"/>
        <w:rPr>
          <w:rFonts w:ascii="Tahoma" w:hAnsi="Tahoma" w:cs="Tahoma"/>
          <w:b/>
          <w:i/>
          <w:szCs w:val="20"/>
        </w:rPr>
      </w:pPr>
      <w:r w:rsidRPr="004D2037">
        <w:rPr>
          <w:rFonts w:ascii="Tahoma" w:hAnsi="Tahoma" w:cs="Tahoma"/>
          <w:b/>
          <w:szCs w:val="20"/>
        </w:rPr>
        <w:t>1.</w:t>
      </w:r>
      <w:r w:rsidRPr="004D2037">
        <w:rPr>
          <w:rFonts w:ascii="Tahoma" w:hAnsi="Tahoma" w:cs="Tahoma"/>
          <w:szCs w:val="20"/>
        </w:rPr>
        <w:tab/>
      </w:r>
      <w:r w:rsidRPr="004D2037">
        <w:rPr>
          <w:rFonts w:ascii="Tahoma" w:hAnsi="Tahoma" w:cs="Tahoma"/>
          <w:b/>
          <w:i/>
          <w:szCs w:val="20"/>
        </w:rPr>
        <w:t>Смерть Застрахованного лица в результате несчастного случая.</w:t>
      </w:r>
      <w:r w:rsidRPr="004D2037">
        <w:rPr>
          <w:rFonts w:ascii="Tahoma" w:hAnsi="Tahoma" w:cs="Tahoma"/>
          <w:szCs w:val="20"/>
        </w:rPr>
        <w:t xml:space="preserve"> </w:t>
      </w:r>
      <w:r w:rsidRPr="004D2037">
        <w:rPr>
          <w:rFonts w:ascii="Tahoma" w:hAnsi="Tahoma" w:cs="Tahoma"/>
          <w:b/>
          <w:i/>
          <w:szCs w:val="20"/>
        </w:rPr>
        <w:t xml:space="preserve">Данное событие также признается страховым случаем, если оно произошло в течение одного года со дня несчастного случая. </w:t>
      </w:r>
    </w:p>
    <w:p w:rsidR="004D2037" w:rsidRPr="004D2037" w:rsidRDefault="004D2037" w:rsidP="004D2037">
      <w:pPr>
        <w:pStyle w:val="a"/>
        <w:numPr>
          <w:ilvl w:val="0"/>
          <w:numId w:val="0"/>
        </w:numPr>
        <w:spacing w:after="0" w:line="240" w:lineRule="auto"/>
        <w:ind w:left="142"/>
        <w:jc w:val="both"/>
        <w:rPr>
          <w:rFonts w:ascii="Tahoma" w:hAnsi="Tahoma" w:cs="Tahoma"/>
          <w:szCs w:val="20"/>
        </w:rPr>
      </w:pPr>
      <w:r w:rsidRPr="004D2037">
        <w:rPr>
          <w:rFonts w:ascii="Tahoma" w:hAnsi="Tahoma" w:cs="Tahoma"/>
          <w:szCs w:val="20"/>
        </w:rPr>
        <w:t>Размер страховой выплаты составляет 100% страховой суммы.</w:t>
      </w:r>
    </w:p>
    <w:p w:rsidR="004D2037" w:rsidRPr="004D2037" w:rsidRDefault="004D2037" w:rsidP="004D2037">
      <w:pPr>
        <w:numPr>
          <w:ilvl w:val="12"/>
          <w:numId w:val="0"/>
        </w:numPr>
        <w:spacing w:after="0" w:line="240" w:lineRule="auto"/>
        <w:ind w:left="142"/>
        <w:jc w:val="both"/>
        <w:rPr>
          <w:rFonts w:ascii="Tahoma" w:hAnsi="Tahoma" w:cs="Tahoma"/>
          <w:b/>
          <w:i/>
          <w:szCs w:val="20"/>
        </w:rPr>
      </w:pPr>
      <w:r w:rsidRPr="004D2037">
        <w:rPr>
          <w:rFonts w:ascii="Tahoma" w:hAnsi="Tahoma" w:cs="Tahoma"/>
          <w:b/>
          <w:szCs w:val="20"/>
        </w:rPr>
        <w:t>2.</w:t>
      </w:r>
      <w:r w:rsidRPr="004D2037">
        <w:rPr>
          <w:rFonts w:ascii="Tahoma" w:hAnsi="Tahoma" w:cs="Tahoma"/>
          <w:szCs w:val="20"/>
        </w:rPr>
        <w:tab/>
      </w:r>
      <w:r w:rsidRPr="004D2037">
        <w:rPr>
          <w:rFonts w:ascii="Tahoma" w:hAnsi="Tahoma" w:cs="Tahoma"/>
          <w:b/>
          <w:i/>
          <w:snapToGrid w:val="0"/>
          <w:szCs w:val="20"/>
        </w:rPr>
        <w:t xml:space="preserve">Установление инвалидности в результате несчастного случая. </w:t>
      </w:r>
      <w:r w:rsidRPr="004D2037">
        <w:rPr>
          <w:rFonts w:ascii="Tahoma" w:hAnsi="Tahoma" w:cs="Tahoma"/>
          <w:b/>
          <w:i/>
          <w:szCs w:val="20"/>
        </w:rPr>
        <w:t>Данное событие также признается страховым случаем, если оно произошло в течение одного года со дня несчастного случая.</w:t>
      </w:r>
    </w:p>
    <w:p w:rsidR="004D2037" w:rsidRPr="004D2037" w:rsidRDefault="004D2037" w:rsidP="004D2037">
      <w:pPr>
        <w:pStyle w:val="2"/>
        <w:spacing w:after="0" w:line="240" w:lineRule="auto"/>
        <w:ind w:left="142"/>
        <w:jc w:val="both"/>
        <w:rPr>
          <w:rFonts w:ascii="Tahoma" w:hAnsi="Tahoma" w:cs="Tahoma"/>
          <w:sz w:val="20"/>
          <w:szCs w:val="20"/>
        </w:rPr>
      </w:pPr>
      <w:r w:rsidRPr="004D2037">
        <w:rPr>
          <w:rFonts w:ascii="Tahoma" w:hAnsi="Tahoma" w:cs="Tahoma"/>
          <w:sz w:val="20"/>
          <w:szCs w:val="20"/>
        </w:rPr>
        <w:t>Размер страховой выплаты определяется в зависимости от группы инвалидности:</w:t>
      </w:r>
    </w:p>
    <w:p w:rsidR="004D2037" w:rsidRPr="004D2037" w:rsidRDefault="004D2037" w:rsidP="004D2037">
      <w:pPr>
        <w:spacing w:after="0" w:line="240" w:lineRule="auto"/>
        <w:ind w:left="142" w:firstLine="567"/>
        <w:rPr>
          <w:rFonts w:ascii="Tahoma" w:hAnsi="Tahoma" w:cs="Tahoma"/>
          <w:i/>
          <w:szCs w:val="20"/>
        </w:rPr>
      </w:pPr>
      <w:r w:rsidRPr="004D2037">
        <w:rPr>
          <w:rFonts w:ascii="Tahoma" w:hAnsi="Tahoma" w:cs="Tahoma"/>
          <w:i/>
          <w:szCs w:val="20"/>
          <w:lang w:val="en-US"/>
        </w:rPr>
        <w:t>I</w:t>
      </w:r>
      <w:r w:rsidRPr="004D2037">
        <w:rPr>
          <w:rFonts w:ascii="Tahoma" w:hAnsi="Tahoma" w:cs="Tahoma"/>
          <w:i/>
          <w:szCs w:val="20"/>
        </w:rPr>
        <w:t xml:space="preserve"> группа инвалидности</w:t>
      </w:r>
      <w:r w:rsidRPr="004D2037">
        <w:rPr>
          <w:rFonts w:ascii="Tahoma" w:hAnsi="Tahoma" w:cs="Tahoma"/>
          <w:i/>
          <w:szCs w:val="20"/>
        </w:rPr>
        <w:tab/>
        <w:t>– 100% страховой суммы;</w:t>
      </w:r>
    </w:p>
    <w:p w:rsidR="004D2037" w:rsidRPr="004D2037" w:rsidRDefault="004D2037" w:rsidP="004D2037">
      <w:pPr>
        <w:spacing w:after="0" w:line="240" w:lineRule="auto"/>
        <w:ind w:left="142" w:firstLine="567"/>
        <w:rPr>
          <w:rFonts w:ascii="Tahoma" w:hAnsi="Tahoma" w:cs="Tahoma"/>
          <w:i/>
          <w:szCs w:val="20"/>
        </w:rPr>
      </w:pPr>
      <w:r w:rsidRPr="004D2037">
        <w:rPr>
          <w:rFonts w:ascii="Tahoma" w:hAnsi="Tahoma" w:cs="Tahoma"/>
          <w:i/>
          <w:szCs w:val="20"/>
          <w:lang w:val="en-US"/>
        </w:rPr>
        <w:t>II</w:t>
      </w:r>
      <w:r w:rsidRPr="004D2037">
        <w:rPr>
          <w:rFonts w:ascii="Tahoma" w:hAnsi="Tahoma" w:cs="Tahoma"/>
          <w:i/>
          <w:szCs w:val="20"/>
        </w:rPr>
        <w:t xml:space="preserve"> группа инвалидности </w:t>
      </w:r>
      <w:r w:rsidRPr="004D2037">
        <w:rPr>
          <w:rFonts w:ascii="Tahoma" w:hAnsi="Tahoma" w:cs="Tahoma"/>
          <w:i/>
          <w:szCs w:val="20"/>
        </w:rPr>
        <w:tab/>
        <w:t>– 80% страховой суммы;</w:t>
      </w:r>
    </w:p>
    <w:p w:rsidR="004D2037" w:rsidRPr="004D2037" w:rsidRDefault="004D2037" w:rsidP="004D2037">
      <w:pPr>
        <w:spacing w:after="0" w:line="240" w:lineRule="auto"/>
        <w:ind w:left="142" w:firstLine="567"/>
        <w:rPr>
          <w:rFonts w:ascii="Tahoma" w:hAnsi="Tahoma" w:cs="Tahoma"/>
          <w:i/>
          <w:szCs w:val="20"/>
        </w:rPr>
      </w:pPr>
      <w:r w:rsidRPr="004D2037">
        <w:rPr>
          <w:rFonts w:ascii="Tahoma" w:hAnsi="Tahoma" w:cs="Tahoma"/>
          <w:i/>
          <w:szCs w:val="20"/>
          <w:lang w:val="en-US"/>
        </w:rPr>
        <w:t>III</w:t>
      </w:r>
      <w:r w:rsidRPr="004D2037">
        <w:rPr>
          <w:rFonts w:ascii="Tahoma" w:hAnsi="Tahoma" w:cs="Tahoma"/>
          <w:i/>
          <w:szCs w:val="20"/>
        </w:rPr>
        <w:t xml:space="preserve"> группа инвалидности</w:t>
      </w:r>
      <w:r w:rsidRPr="004D2037">
        <w:rPr>
          <w:rFonts w:ascii="Tahoma" w:hAnsi="Tahoma" w:cs="Tahoma"/>
          <w:i/>
          <w:szCs w:val="20"/>
        </w:rPr>
        <w:tab/>
        <w:t>– 60% страховой суммы;</w:t>
      </w:r>
    </w:p>
    <w:p w:rsidR="004D2037" w:rsidRPr="004D2037" w:rsidRDefault="004D2037" w:rsidP="004D2037">
      <w:pPr>
        <w:spacing w:after="0" w:line="240" w:lineRule="auto"/>
        <w:jc w:val="both"/>
        <w:rPr>
          <w:rFonts w:ascii="Tahoma" w:hAnsi="Tahoma" w:cs="Tahoma"/>
          <w:b/>
          <w:szCs w:val="20"/>
        </w:rPr>
      </w:pPr>
    </w:p>
    <w:p w:rsidR="004D2037" w:rsidRPr="004D2037" w:rsidRDefault="004D2037" w:rsidP="004D2037">
      <w:pPr>
        <w:spacing w:after="0" w:line="240" w:lineRule="auto"/>
        <w:jc w:val="both"/>
        <w:rPr>
          <w:rFonts w:ascii="Tahoma" w:hAnsi="Tahoma" w:cs="Tahoma"/>
          <w:szCs w:val="20"/>
        </w:rPr>
      </w:pPr>
      <w:r w:rsidRPr="004D2037">
        <w:rPr>
          <w:rFonts w:ascii="Tahoma" w:hAnsi="Tahoma" w:cs="Tahoma"/>
          <w:b/>
          <w:szCs w:val="20"/>
        </w:rPr>
        <w:t>3.</w:t>
      </w:r>
      <w:r w:rsidRPr="004D2037">
        <w:rPr>
          <w:rFonts w:ascii="Tahoma" w:hAnsi="Tahoma" w:cs="Tahoma"/>
          <w:szCs w:val="20"/>
        </w:rPr>
        <w:tab/>
      </w:r>
      <w:r w:rsidR="00C7330A" w:rsidRPr="00C7330A">
        <w:rPr>
          <w:rFonts w:ascii="Tahoma" w:hAnsi="Tahoma" w:cs="Tahoma"/>
          <w:b/>
          <w:i/>
          <w:szCs w:val="20"/>
        </w:rPr>
        <w:t>Установление Застрахованному инвалидности в результате заболевания, впервые диагностированного в период страхования.</w:t>
      </w:r>
      <w:r w:rsidRPr="004D2037">
        <w:rPr>
          <w:rFonts w:ascii="Tahoma" w:hAnsi="Tahoma" w:cs="Tahoma"/>
          <w:i/>
          <w:szCs w:val="20"/>
        </w:rPr>
        <w:t>.</w:t>
      </w:r>
      <w:r w:rsidRPr="004D2037">
        <w:rPr>
          <w:rFonts w:ascii="Tahoma" w:hAnsi="Tahoma" w:cs="Tahoma"/>
          <w:szCs w:val="20"/>
        </w:rPr>
        <w:t xml:space="preserve"> Размер страховой выплаты определяется в зависимости от группы инвалидности:</w:t>
      </w:r>
    </w:p>
    <w:p w:rsidR="004D2037" w:rsidRPr="004D2037" w:rsidRDefault="004D2037" w:rsidP="004D2037">
      <w:pPr>
        <w:widowControl/>
        <w:suppressAutoHyphens w:val="0"/>
        <w:spacing w:after="0" w:line="240" w:lineRule="auto"/>
        <w:ind w:left="142" w:firstLine="567"/>
        <w:jc w:val="both"/>
        <w:rPr>
          <w:rFonts w:ascii="Tahoma" w:hAnsi="Tahoma" w:cs="Tahoma"/>
          <w:i/>
          <w:szCs w:val="20"/>
        </w:rPr>
      </w:pPr>
      <w:r w:rsidRPr="004D2037">
        <w:rPr>
          <w:rFonts w:ascii="Tahoma" w:hAnsi="Tahoma" w:cs="Tahoma"/>
          <w:i/>
          <w:szCs w:val="20"/>
          <w:lang w:val="en-US"/>
        </w:rPr>
        <w:t>I</w:t>
      </w:r>
      <w:r w:rsidRPr="004D2037">
        <w:rPr>
          <w:rFonts w:ascii="Tahoma" w:hAnsi="Tahoma" w:cs="Tahoma"/>
          <w:i/>
          <w:szCs w:val="20"/>
        </w:rPr>
        <w:t xml:space="preserve"> группа инвалидности</w:t>
      </w:r>
      <w:r w:rsidRPr="004D2037">
        <w:rPr>
          <w:rFonts w:ascii="Tahoma" w:hAnsi="Tahoma" w:cs="Tahoma"/>
          <w:i/>
          <w:szCs w:val="20"/>
        </w:rPr>
        <w:tab/>
        <w:t>– 100% страховой суммы;</w:t>
      </w:r>
    </w:p>
    <w:p w:rsidR="004D2037" w:rsidRPr="004D2037" w:rsidRDefault="004D2037" w:rsidP="004D2037">
      <w:pPr>
        <w:widowControl/>
        <w:suppressAutoHyphens w:val="0"/>
        <w:spacing w:after="0" w:line="240" w:lineRule="auto"/>
        <w:ind w:left="142" w:firstLine="567"/>
        <w:jc w:val="both"/>
        <w:rPr>
          <w:rFonts w:ascii="Tahoma" w:hAnsi="Tahoma" w:cs="Tahoma"/>
          <w:i/>
          <w:szCs w:val="20"/>
        </w:rPr>
      </w:pPr>
      <w:r w:rsidRPr="004D2037">
        <w:rPr>
          <w:rFonts w:ascii="Tahoma" w:hAnsi="Tahoma" w:cs="Tahoma"/>
          <w:i/>
          <w:szCs w:val="20"/>
          <w:lang w:val="en-US"/>
        </w:rPr>
        <w:t>II</w:t>
      </w:r>
      <w:r w:rsidRPr="004D2037">
        <w:rPr>
          <w:rFonts w:ascii="Tahoma" w:hAnsi="Tahoma" w:cs="Tahoma"/>
          <w:i/>
          <w:szCs w:val="20"/>
        </w:rPr>
        <w:t xml:space="preserve"> группа инвалидности</w:t>
      </w:r>
      <w:r w:rsidRPr="004D2037">
        <w:rPr>
          <w:rFonts w:ascii="Tahoma" w:hAnsi="Tahoma" w:cs="Tahoma"/>
          <w:i/>
          <w:szCs w:val="20"/>
        </w:rPr>
        <w:tab/>
        <w:t>– 80% страховой суммы;</w:t>
      </w:r>
    </w:p>
    <w:p w:rsidR="004D2037" w:rsidRPr="004D2037" w:rsidRDefault="004D2037" w:rsidP="004D2037">
      <w:pPr>
        <w:widowControl/>
        <w:suppressAutoHyphens w:val="0"/>
        <w:spacing w:after="0" w:line="240" w:lineRule="auto"/>
        <w:ind w:left="142" w:firstLine="567"/>
        <w:jc w:val="both"/>
        <w:rPr>
          <w:rFonts w:ascii="Tahoma" w:hAnsi="Tahoma" w:cs="Tahoma"/>
          <w:i/>
          <w:szCs w:val="20"/>
        </w:rPr>
      </w:pPr>
      <w:r w:rsidRPr="004D2037">
        <w:rPr>
          <w:rFonts w:ascii="Tahoma" w:hAnsi="Tahoma" w:cs="Tahoma"/>
          <w:i/>
          <w:szCs w:val="20"/>
          <w:lang w:val="en-US"/>
        </w:rPr>
        <w:t>III</w:t>
      </w:r>
      <w:r w:rsidRPr="004D2037">
        <w:rPr>
          <w:rFonts w:ascii="Tahoma" w:hAnsi="Tahoma" w:cs="Tahoma"/>
          <w:i/>
          <w:szCs w:val="20"/>
        </w:rPr>
        <w:t xml:space="preserve"> группа инвалидности</w:t>
      </w:r>
      <w:r w:rsidRPr="004D2037">
        <w:rPr>
          <w:rFonts w:ascii="Tahoma" w:hAnsi="Tahoma" w:cs="Tahoma"/>
          <w:i/>
          <w:szCs w:val="20"/>
        </w:rPr>
        <w:tab/>
        <w:t>– 60% страховой суммы;</w:t>
      </w:r>
    </w:p>
    <w:p w:rsidR="004D2037" w:rsidRPr="004D2037" w:rsidRDefault="004D2037" w:rsidP="004D2037">
      <w:pPr>
        <w:spacing w:after="0" w:line="240" w:lineRule="auto"/>
        <w:jc w:val="both"/>
        <w:rPr>
          <w:rFonts w:ascii="Tahoma" w:hAnsi="Tahoma" w:cs="Tahoma"/>
          <w:b/>
          <w:szCs w:val="20"/>
        </w:rPr>
      </w:pPr>
    </w:p>
    <w:p w:rsidR="004D2037" w:rsidRPr="004D2037" w:rsidRDefault="004D2037" w:rsidP="004D2037">
      <w:pPr>
        <w:spacing w:after="0" w:line="240" w:lineRule="auto"/>
        <w:jc w:val="both"/>
        <w:rPr>
          <w:rFonts w:ascii="Tahoma" w:hAnsi="Tahoma" w:cs="Tahoma"/>
          <w:szCs w:val="20"/>
        </w:rPr>
      </w:pPr>
      <w:r w:rsidRPr="004D2037">
        <w:rPr>
          <w:rFonts w:ascii="Tahoma" w:hAnsi="Tahoma" w:cs="Tahoma"/>
          <w:b/>
          <w:szCs w:val="20"/>
        </w:rPr>
        <w:t>4.</w:t>
      </w:r>
      <w:r w:rsidRPr="004D2037">
        <w:rPr>
          <w:rFonts w:ascii="Tahoma" w:hAnsi="Tahoma" w:cs="Tahoma"/>
          <w:b/>
          <w:szCs w:val="20"/>
        </w:rPr>
        <w:tab/>
      </w:r>
      <w:r w:rsidR="00C7330A" w:rsidRPr="00C7330A">
        <w:rPr>
          <w:rFonts w:ascii="Tahoma" w:hAnsi="Tahoma" w:cs="Tahoma"/>
          <w:b/>
          <w:i/>
          <w:szCs w:val="20"/>
        </w:rPr>
        <w:t>Смерть Застрахованного лица в результате заболевания, впервые диагностированного в период страхования.</w:t>
      </w:r>
      <w:r w:rsidRPr="004D2037">
        <w:rPr>
          <w:rFonts w:ascii="Tahoma" w:hAnsi="Tahoma" w:cs="Tahoma"/>
          <w:i/>
          <w:szCs w:val="20"/>
        </w:rPr>
        <w:t>.</w:t>
      </w:r>
      <w:r w:rsidRPr="004D2037">
        <w:rPr>
          <w:rFonts w:ascii="Tahoma" w:hAnsi="Tahoma" w:cs="Tahoma"/>
          <w:szCs w:val="20"/>
        </w:rPr>
        <w:t xml:space="preserve"> Размер страховой выплаты составляет 100% страховой суммы. </w:t>
      </w:r>
    </w:p>
    <w:p w:rsidR="004D2037" w:rsidRPr="004D2037" w:rsidRDefault="004D2037" w:rsidP="004D2037">
      <w:pPr>
        <w:pStyle w:val="a"/>
        <w:numPr>
          <w:ilvl w:val="0"/>
          <w:numId w:val="0"/>
        </w:numPr>
        <w:spacing w:after="0" w:line="240" w:lineRule="auto"/>
        <w:ind w:left="142"/>
        <w:jc w:val="both"/>
        <w:rPr>
          <w:rFonts w:ascii="Tahoma" w:hAnsi="Tahoma" w:cs="Tahoma"/>
          <w:b/>
          <w:szCs w:val="20"/>
        </w:rPr>
      </w:pPr>
    </w:p>
    <w:p w:rsidR="004D2037" w:rsidRPr="004D2037" w:rsidRDefault="004D2037" w:rsidP="004D2037">
      <w:pPr>
        <w:pStyle w:val="a"/>
        <w:numPr>
          <w:ilvl w:val="0"/>
          <w:numId w:val="0"/>
        </w:numPr>
        <w:spacing w:after="0" w:line="240" w:lineRule="auto"/>
        <w:ind w:left="142"/>
        <w:jc w:val="both"/>
        <w:rPr>
          <w:rFonts w:ascii="Tahoma" w:hAnsi="Tahoma" w:cs="Tahoma"/>
          <w:szCs w:val="20"/>
        </w:rPr>
      </w:pPr>
      <w:r w:rsidRPr="004D2037">
        <w:rPr>
          <w:rFonts w:ascii="Tahoma" w:hAnsi="Tahoma" w:cs="Tahoma"/>
          <w:b/>
          <w:szCs w:val="20"/>
        </w:rPr>
        <w:t>5.</w:t>
      </w:r>
      <w:r w:rsidRPr="004D2037">
        <w:rPr>
          <w:rFonts w:ascii="Tahoma" w:hAnsi="Tahoma" w:cs="Tahoma"/>
          <w:b/>
          <w:szCs w:val="20"/>
        </w:rPr>
        <w:tab/>
      </w:r>
      <w:r w:rsidRPr="004D2037">
        <w:rPr>
          <w:rFonts w:ascii="Tahoma" w:hAnsi="Tahoma" w:cs="Tahoma"/>
          <w:b/>
          <w:i/>
          <w:szCs w:val="20"/>
        </w:rPr>
        <w:t>Временная нетрудоспособность Застрахованного в результате несчастного случая</w:t>
      </w:r>
      <w:r w:rsidRPr="004D2037">
        <w:rPr>
          <w:rFonts w:ascii="Tahoma" w:hAnsi="Tahoma" w:cs="Tahoma"/>
          <w:b/>
          <w:szCs w:val="20"/>
        </w:rPr>
        <w:t>.</w:t>
      </w:r>
      <w:r w:rsidRPr="004D2037">
        <w:rPr>
          <w:rFonts w:ascii="Tahoma" w:hAnsi="Tahoma" w:cs="Tahoma"/>
          <w:szCs w:val="20"/>
        </w:rPr>
        <w:t xml:space="preserve"> Размер страховой выплаты определяется по Таблице размеров страховых выплат.</w:t>
      </w:r>
    </w:p>
    <w:p w:rsidR="004D2037" w:rsidRPr="004D2037" w:rsidRDefault="004D2037" w:rsidP="004D2037">
      <w:pPr>
        <w:spacing w:after="0" w:line="240" w:lineRule="auto"/>
        <w:jc w:val="both"/>
        <w:rPr>
          <w:rFonts w:ascii="Tahoma" w:hAnsi="Tahoma" w:cs="Tahoma"/>
          <w:b/>
          <w:szCs w:val="20"/>
        </w:rPr>
      </w:pPr>
    </w:p>
    <w:p w:rsidR="004D2037" w:rsidRPr="004D2037" w:rsidRDefault="004D2037" w:rsidP="004D2037">
      <w:pPr>
        <w:spacing w:after="0" w:line="240" w:lineRule="auto"/>
        <w:jc w:val="both"/>
        <w:rPr>
          <w:rFonts w:ascii="Tahoma" w:hAnsi="Tahoma" w:cs="Tahoma"/>
          <w:szCs w:val="20"/>
        </w:rPr>
      </w:pPr>
      <w:r w:rsidRPr="004D2037">
        <w:rPr>
          <w:rFonts w:ascii="Tahoma" w:hAnsi="Tahoma" w:cs="Tahoma"/>
          <w:b/>
          <w:szCs w:val="20"/>
        </w:rPr>
        <w:t>6.</w:t>
      </w:r>
      <w:r w:rsidRPr="004D2037">
        <w:rPr>
          <w:rFonts w:ascii="Tahoma" w:hAnsi="Tahoma" w:cs="Tahoma"/>
          <w:b/>
          <w:szCs w:val="20"/>
        </w:rPr>
        <w:tab/>
      </w:r>
      <w:r w:rsidRPr="004D2037">
        <w:rPr>
          <w:rFonts w:ascii="Tahoma" w:hAnsi="Tahoma" w:cs="Tahoma"/>
          <w:b/>
          <w:i/>
          <w:szCs w:val="20"/>
        </w:rPr>
        <w:t>Экстренная госпитализация по неотложным показаниям</w:t>
      </w:r>
      <w:r w:rsidRPr="004D2037">
        <w:rPr>
          <w:rFonts w:ascii="Tahoma" w:hAnsi="Tahoma" w:cs="Tahoma"/>
          <w:szCs w:val="20"/>
        </w:rPr>
        <w:t>. Страховая выплата определяется в размере 0,2% от страховой суммы за каждый день стационарного лечения, но  не более 25% страховой суммы.</w:t>
      </w:r>
    </w:p>
    <w:p w:rsidR="004D2037" w:rsidRPr="004D2037" w:rsidRDefault="004D2037" w:rsidP="004D2037">
      <w:pPr>
        <w:spacing w:after="0" w:line="240" w:lineRule="auto"/>
        <w:ind w:left="142"/>
        <w:jc w:val="both"/>
        <w:rPr>
          <w:rFonts w:ascii="Tahoma" w:hAnsi="Tahoma" w:cs="Tahoma"/>
          <w:b/>
          <w:szCs w:val="20"/>
        </w:rPr>
      </w:pPr>
    </w:p>
    <w:p w:rsidR="004D2037" w:rsidRPr="00210FC7" w:rsidRDefault="004D2037" w:rsidP="004D2037">
      <w:pPr>
        <w:spacing w:after="0" w:line="240" w:lineRule="auto"/>
        <w:ind w:left="142"/>
        <w:jc w:val="both"/>
        <w:rPr>
          <w:rFonts w:ascii="Tahoma" w:hAnsi="Tahoma" w:cs="Tahoma"/>
          <w:b/>
          <w:color w:val="1F497D" w:themeColor="text2"/>
          <w:sz w:val="22"/>
          <w:szCs w:val="22"/>
          <w:u w:val="single"/>
        </w:rPr>
      </w:pPr>
      <w:r w:rsidRPr="00210FC7">
        <w:rPr>
          <w:rFonts w:ascii="Tahoma" w:hAnsi="Tahoma" w:cs="Tahoma"/>
          <w:b/>
          <w:color w:val="1F497D" w:themeColor="text2"/>
          <w:sz w:val="22"/>
          <w:szCs w:val="22"/>
          <w:u w:val="single"/>
        </w:rPr>
        <w:t>Для категории «рабочие, специалисты и служащие (технический персонал)»:</w:t>
      </w:r>
    </w:p>
    <w:p w:rsidR="004D2037" w:rsidRPr="004D2037" w:rsidRDefault="004D2037" w:rsidP="004D2037">
      <w:pPr>
        <w:spacing w:after="0" w:line="240" w:lineRule="auto"/>
        <w:ind w:left="142"/>
        <w:jc w:val="both"/>
        <w:rPr>
          <w:rFonts w:ascii="Tahoma" w:hAnsi="Tahoma" w:cs="Tahoma"/>
          <w:b/>
          <w:szCs w:val="20"/>
          <w:highlight w:val="lightGray"/>
        </w:rPr>
      </w:pPr>
    </w:p>
    <w:p w:rsidR="004D2037" w:rsidRPr="004D2037" w:rsidRDefault="004D2037" w:rsidP="004D2037">
      <w:pPr>
        <w:spacing w:after="0" w:line="240" w:lineRule="auto"/>
        <w:ind w:firstLine="539"/>
        <w:jc w:val="both"/>
        <w:rPr>
          <w:rFonts w:ascii="Tahoma" w:hAnsi="Tahoma" w:cs="Tahoma"/>
          <w:szCs w:val="20"/>
        </w:rPr>
      </w:pPr>
      <w:r w:rsidRPr="004D2037">
        <w:rPr>
          <w:rFonts w:ascii="Tahoma" w:hAnsi="Tahoma" w:cs="Tahoma"/>
          <w:b/>
          <w:szCs w:val="20"/>
        </w:rPr>
        <w:t>Период ответственности Страховщика</w:t>
      </w:r>
      <w:r w:rsidRPr="004D2037">
        <w:rPr>
          <w:rFonts w:ascii="Tahoma" w:hAnsi="Tahoma" w:cs="Tahoma"/>
          <w:szCs w:val="20"/>
        </w:rPr>
        <w:t xml:space="preserve"> - при исполнении Застрахованным лицом обязанностей по трудовому договору (контракту). </w:t>
      </w:r>
    </w:p>
    <w:p w:rsidR="004D2037" w:rsidRPr="004D2037" w:rsidRDefault="004D2037" w:rsidP="004D2037">
      <w:pPr>
        <w:spacing w:after="0" w:line="240" w:lineRule="auto"/>
        <w:jc w:val="both"/>
        <w:rPr>
          <w:rFonts w:ascii="Tahoma" w:hAnsi="Tahoma" w:cs="Tahoma"/>
          <w:szCs w:val="20"/>
        </w:rPr>
      </w:pPr>
      <w:r w:rsidRPr="004D2037">
        <w:rPr>
          <w:rFonts w:ascii="Tahoma" w:hAnsi="Tahoma" w:cs="Tahoma"/>
          <w:i/>
          <w:szCs w:val="20"/>
        </w:rPr>
        <w:t>Временем исполнения обязанностей по трудовому договору (контракту)</w:t>
      </w:r>
      <w:r w:rsidRPr="004D2037">
        <w:rPr>
          <w:rFonts w:ascii="Tahoma" w:hAnsi="Tahoma" w:cs="Tahoma"/>
          <w:szCs w:val="20"/>
        </w:rPr>
        <w:t xml:space="preserve"> считается время исполнения Застрахованным обязанностей по трудовому договору (контракту) как на территории Страхователя, так и вне ее в интересах Страхователя (включая командировки), а также время следования Застрахованного к месту работы или возвращения с места работы. </w:t>
      </w:r>
    </w:p>
    <w:p w:rsidR="004D2037" w:rsidRPr="004D2037" w:rsidRDefault="004D2037" w:rsidP="004D2037">
      <w:pPr>
        <w:pStyle w:val="a"/>
        <w:numPr>
          <w:ilvl w:val="0"/>
          <w:numId w:val="0"/>
        </w:numPr>
        <w:spacing w:after="0" w:line="240" w:lineRule="auto"/>
        <w:ind w:left="142"/>
        <w:jc w:val="both"/>
        <w:rPr>
          <w:rFonts w:ascii="Tahoma" w:hAnsi="Tahoma" w:cs="Tahoma"/>
          <w:szCs w:val="20"/>
        </w:rPr>
      </w:pPr>
    </w:p>
    <w:p w:rsidR="004D2037" w:rsidRPr="004D2037" w:rsidRDefault="004D2037" w:rsidP="004D2037">
      <w:pPr>
        <w:numPr>
          <w:ilvl w:val="12"/>
          <w:numId w:val="0"/>
        </w:numPr>
        <w:spacing w:after="0" w:line="240" w:lineRule="auto"/>
        <w:ind w:left="142"/>
        <w:jc w:val="both"/>
        <w:rPr>
          <w:rFonts w:ascii="Tahoma" w:hAnsi="Tahoma" w:cs="Tahoma"/>
          <w:b/>
          <w:i/>
          <w:szCs w:val="20"/>
        </w:rPr>
      </w:pPr>
      <w:r w:rsidRPr="004D2037">
        <w:rPr>
          <w:rFonts w:ascii="Tahoma" w:hAnsi="Tahoma" w:cs="Tahoma"/>
          <w:b/>
          <w:szCs w:val="20"/>
        </w:rPr>
        <w:t>1.</w:t>
      </w:r>
      <w:r w:rsidRPr="004D2037">
        <w:rPr>
          <w:rFonts w:ascii="Tahoma" w:hAnsi="Tahoma" w:cs="Tahoma"/>
          <w:szCs w:val="20"/>
        </w:rPr>
        <w:tab/>
      </w:r>
      <w:r w:rsidRPr="004D2037">
        <w:rPr>
          <w:rFonts w:ascii="Tahoma" w:hAnsi="Tahoma" w:cs="Tahoma"/>
          <w:b/>
          <w:i/>
          <w:szCs w:val="20"/>
        </w:rPr>
        <w:t>Смерть Застрахованного лица в результате несчастного случая.</w:t>
      </w:r>
      <w:r w:rsidRPr="004D2037">
        <w:rPr>
          <w:rFonts w:ascii="Tahoma" w:hAnsi="Tahoma" w:cs="Tahoma"/>
          <w:szCs w:val="20"/>
        </w:rPr>
        <w:t xml:space="preserve"> </w:t>
      </w:r>
      <w:r w:rsidRPr="004D2037">
        <w:rPr>
          <w:rFonts w:ascii="Tahoma" w:hAnsi="Tahoma" w:cs="Tahoma"/>
          <w:b/>
          <w:i/>
          <w:szCs w:val="20"/>
        </w:rPr>
        <w:t xml:space="preserve">Данное событие также признается страховым случаем, если оно произошло в течение одного года со дня несчастного случая. </w:t>
      </w:r>
    </w:p>
    <w:p w:rsidR="004D2037" w:rsidRPr="004D2037" w:rsidRDefault="004D2037" w:rsidP="004D2037">
      <w:pPr>
        <w:pStyle w:val="a"/>
        <w:numPr>
          <w:ilvl w:val="0"/>
          <w:numId w:val="0"/>
        </w:numPr>
        <w:spacing w:after="0" w:line="240" w:lineRule="auto"/>
        <w:ind w:left="142"/>
        <w:jc w:val="both"/>
        <w:rPr>
          <w:rFonts w:ascii="Tahoma" w:hAnsi="Tahoma" w:cs="Tahoma"/>
          <w:szCs w:val="20"/>
        </w:rPr>
      </w:pPr>
      <w:r w:rsidRPr="004D2037">
        <w:rPr>
          <w:rFonts w:ascii="Tahoma" w:hAnsi="Tahoma" w:cs="Tahoma"/>
          <w:szCs w:val="20"/>
        </w:rPr>
        <w:t>Размер страховой выплаты составляет 100% страховой суммы.</w:t>
      </w:r>
    </w:p>
    <w:p w:rsidR="004D2037" w:rsidRPr="004D2037" w:rsidRDefault="004D2037" w:rsidP="004D2037">
      <w:pPr>
        <w:numPr>
          <w:ilvl w:val="12"/>
          <w:numId w:val="0"/>
        </w:numPr>
        <w:spacing w:after="0" w:line="240" w:lineRule="auto"/>
        <w:ind w:left="142"/>
        <w:jc w:val="both"/>
        <w:rPr>
          <w:rFonts w:ascii="Tahoma" w:hAnsi="Tahoma" w:cs="Tahoma"/>
          <w:b/>
          <w:szCs w:val="20"/>
        </w:rPr>
      </w:pPr>
    </w:p>
    <w:p w:rsidR="004D2037" w:rsidRPr="004D2037" w:rsidRDefault="004D2037" w:rsidP="004D2037">
      <w:pPr>
        <w:numPr>
          <w:ilvl w:val="12"/>
          <w:numId w:val="0"/>
        </w:numPr>
        <w:spacing w:after="0" w:line="240" w:lineRule="auto"/>
        <w:ind w:left="142"/>
        <w:jc w:val="both"/>
        <w:rPr>
          <w:rFonts w:ascii="Tahoma" w:hAnsi="Tahoma" w:cs="Tahoma"/>
          <w:b/>
          <w:i/>
          <w:szCs w:val="20"/>
        </w:rPr>
      </w:pPr>
      <w:r w:rsidRPr="004D2037">
        <w:rPr>
          <w:rFonts w:ascii="Tahoma" w:hAnsi="Tahoma" w:cs="Tahoma"/>
          <w:b/>
          <w:szCs w:val="20"/>
        </w:rPr>
        <w:lastRenderedPageBreak/>
        <w:t>2.</w:t>
      </w:r>
      <w:r w:rsidRPr="004D2037">
        <w:rPr>
          <w:rFonts w:ascii="Tahoma" w:hAnsi="Tahoma" w:cs="Tahoma"/>
          <w:szCs w:val="20"/>
        </w:rPr>
        <w:tab/>
      </w:r>
      <w:r w:rsidRPr="004D2037">
        <w:rPr>
          <w:rFonts w:ascii="Tahoma" w:hAnsi="Tahoma" w:cs="Tahoma"/>
          <w:b/>
          <w:i/>
          <w:snapToGrid w:val="0"/>
          <w:szCs w:val="20"/>
        </w:rPr>
        <w:t xml:space="preserve">Установление инвалидности в результате несчастного случая. </w:t>
      </w:r>
      <w:r w:rsidRPr="004D2037">
        <w:rPr>
          <w:rFonts w:ascii="Tahoma" w:hAnsi="Tahoma" w:cs="Tahoma"/>
          <w:b/>
          <w:i/>
          <w:szCs w:val="20"/>
        </w:rPr>
        <w:t>Данное событие также признается страховым случаем, если оно произошло в течение одного года со дня несчастного случая.</w:t>
      </w:r>
    </w:p>
    <w:p w:rsidR="004D2037" w:rsidRPr="004D2037" w:rsidRDefault="004D2037" w:rsidP="004D2037">
      <w:pPr>
        <w:pStyle w:val="2"/>
        <w:spacing w:after="0" w:line="240" w:lineRule="auto"/>
        <w:ind w:left="142"/>
        <w:jc w:val="both"/>
        <w:rPr>
          <w:rFonts w:ascii="Tahoma" w:hAnsi="Tahoma" w:cs="Tahoma"/>
          <w:sz w:val="20"/>
          <w:szCs w:val="20"/>
        </w:rPr>
      </w:pPr>
      <w:r w:rsidRPr="004D2037">
        <w:rPr>
          <w:rFonts w:ascii="Tahoma" w:hAnsi="Tahoma" w:cs="Tahoma"/>
          <w:sz w:val="20"/>
          <w:szCs w:val="20"/>
        </w:rPr>
        <w:t>Размер страховой выплаты определяется в зависимости от группы инвалидности:</w:t>
      </w:r>
    </w:p>
    <w:p w:rsidR="004D2037" w:rsidRPr="004D2037" w:rsidRDefault="004D2037" w:rsidP="004D2037">
      <w:pPr>
        <w:spacing w:after="0" w:line="240" w:lineRule="auto"/>
        <w:ind w:left="142"/>
        <w:rPr>
          <w:rFonts w:ascii="Tahoma" w:hAnsi="Tahoma" w:cs="Tahoma"/>
          <w:szCs w:val="20"/>
        </w:rPr>
      </w:pPr>
      <w:r w:rsidRPr="004D2037">
        <w:rPr>
          <w:rFonts w:ascii="Tahoma" w:hAnsi="Tahoma" w:cs="Tahoma"/>
          <w:szCs w:val="20"/>
          <w:lang w:val="en-US"/>
        </w:rPr>
        <w:t>I</w:t>
      </w:r>
      <w:r w:rsidRPr="004D2037">
        <w:rPr>
          <w:rFonts w:ascii="Tahoma" w:hAnsi="Tahoma" w:cs="Tahoma"/>
          <w:szCs w:val="20"/>
        </w:rPr>
        <w:t xml:space="preserve"> группа инвалидности</w:t>
      </w:r>
      <w:r w:rsidRPr="004D2037">
        <w:rPr>
          <w:rFonts w:ascii="Tahoma" w:hAnsi="Tahoma" w:cs="Tahoma"/>
          <w:szCs w:val="20"/>
        </w:rPr>
        <w:tab/>
        <w:t>– 100% страховой суммы;</w:t>
      </w:r>
    </w:p>
    <w:p w:rsidR="004D2037" w:rsidRPr="004D2037" w:rsidRDefault="004D2037" w:rsidP="004D2037">
      <w:pPr>
        <w:spacing w:after="0" w:line="240" w:lineRule="auto"/>
        <w:ind w:left="142"/>
        <w:rPr>
          <w:rFonts w:ascii="Tahoma" w:hAnsi="Tahoma" w:cs="Tahoma"/>
          <w:szCs w:val="20"/>
        </w:rPr>
      </w:pPr>
      <w:r w:rsidRPr="004D2037">
        <w:rPr>
          <w:rFonts w:ascii="Tahoma" w:hAnsi="Tahoma" w:cs="Tahoma"/>
          <w:szCs w:val="20"/>
          <w:lang w:val="en-US"/>
        </w:rPr>
        <w:t>II</w:t>
      </w:r>
      <w:r w:rsidRPr="004D2037">
        <w:rPr>
          <w:rFonts w:ascii="Tahoma" w:hAnsi="Tahoma" w:cs="Tahoma"/>
          <w:szCs w:val="20"/>
        </w:rPr>
        <w:t xml:space="preserve"> группа инвалидности</w:t>
      </w:r>
      <w:r w:rsidRPr="004D2037">
        <w:rPr>
          <w:rFonts w:ascii="Tahoma" w:hAnsi="Tahoma" w:cs="Tahoma"/>
          <w:szCs w:val="20"/>
        </w:rPr>
        <w:tab/>
        <w:t>– 80% страховой суммы;</w:t>
      </w:r>
    </w:p>
    <w:p w:rsidR="004D2037" w:rsidRPr="004D2037" w:rsidRDefault="004D2037" w:rsidP="004D2037">
      <w:pPr>
        <w:spacing w:after="0" w:line="240" w:lineRule="auto"/>
        <w:ind w:left="142"/>
        <w:rPr>
          <w:rFonts w:ascii="Tahoma" w:hAnsi="Tahoma" w:cs="Tahoma"/>
          <w:szCs w:val="20"/>
        </w:rPr>
      </w:pPr>
      <w:r w:rsidRPr="004D2037">
        <w:rPr>
          <w:rFonts w:ascii="Tahoma" w:hAnsi="Tahoma" w:cs="Tahoma"/>
          <w:szCs w:val="20"/>
          <w:lang w:val="en-US"/>
        </w:rPr>
        <w:t>III</w:t>
      </w:r>
      <w:r w:rsidRPr="004D2037">
        <w:rPr>
          <w:rFonts w:ascii="Tahoma" w:hAnsi="Tahoma" w:cs="Tahoma"/>
          <w:szCs w:val="20"/>
        </w:rPr>
        <w:t xml:space="preserve"> группа инвалидности</w:t>
      </w:r>
      <w:r w:rsidRPr="004D2037">
        <w:rPr>
          <w:rFonts w:ascii="Tahoma" w:hAnsi="Tahoma" w:cs="Tahoma"/>
          <w:szCs w:val="20"/>
        </w:rPr>
        <w:tab/>
        <w:t>– 60% страховой суммы;</w:t>
      </w:r>
    </w:p>
    <w:p w:rsidR="004D2037" w:rsidRPr="004D2037" w:rsidRDefault="004D2037" w:rsidP="004D2037">
      <w:pPr>
        <w:spacing w:after="0" w:line="240" w:lineRule="auto"/>
        <w:jc w:val="both"/>
        <w:rPr>
          <w:rFonts w:ascii="Tahoma" w:hAnsi="Tahoma" w:cs="Tahoma"/>
          <w:b/>
          <w:szCs w:val="20"/>
        </w:rPr>
      </w:pPr>
    </w:p>
    <w:p w:rsidR="004D2037" w:rsidRPr="004D2037" w:rsidRDefault="004D2037" w:rsidP="004D2037">
      <w:pPr>
        <w:spacing w:after="0" w:line="240" w:lineRule="auto"/>
        <w:jc w:val="both"/>
        <w:rPr>
          <w:rFonts w:ascii="Tahoma" w:hAnsi="Tahoma" w:cs="Tahoma"/>
          <w:szCs w:val="20"/>
        </w:rPr>
      </w:pPr>
      <w:r w:rsidRPr="004D2037">
        <w:rPr>
          <w:rFonts w:ascii="Tahoma" w:hAnsi="Tahoma" w:cs="Tahoma"/>
          <w:b/>
          <w:szCs w:val="20"/>
        </w:rPr>
        <w:t>3.</w:t>
      </w:r>
      <w:r w:rsidRPr="004D2037">
        <w:rPr>
          <w:rFonts w:ascii="Tahoma" w:hAnsi="Tahoma" w:cs="Tahoma"/>
          <w:b/>
          <w:szCs w:val="20"/>
        </w:rPr>
        <w:tab/>
      </w:r>
      <w:r w:rsidRPr="004D2037">
        <w:rPr>
          <w:rFonts w:ascii="Tahoma" w:hAnsi="Tahoma" w:cs="Tahoma"/>
          <w:b/>
          <w:i/>
          <w:szCs w:val="20"/>
        </w:rPr>
        <w:t>Временная нетрудоспособность Застрахованного вследствие несчастного случая</w:t>
      </w:r>
      <w:r w:rsidRPr="004D2037">
        <w:rPr>
          <w:rFonts w:ascii="Tahoma" w:hAnsi="Tahoma" w:cs="Tahoma"/>
          <w:b/>
          <w:szCs w:val="20"/>
        </w:rPr>
        <w:t>.</w:t>
      </w:r>
      <w:r w:rsidRPr="004D2037">
        <w:rPr>
          <w:rFonts w:ascii="Tahoma" w:hAnsi="Tahoma" w:cs="Tahoma"/>
          <w:szCs w:val="20"/>
        </w:rPr>
        <w:t xml:space="preserve"> Страховая выплата определяется в размере 0,2% от страховой суммы за каждый день нетрудоспособности начиная с 1-го дня, но не более 25% от страховой суммы.</w:t>
      </w:r>
    </w:p>
    <w:p w:rsidR="004D2037" w:rsidRPr="004D2037" w:rsidRDefault="004D2037" w:rsidP="004D2037">
      <w:pPr>
        <w:spacing w:after="0" w:line="240" w:lineRule="auto"/>
        <w:jc w:val="both"/>
        <w:rPr>
          <w:rFonts w:ascii="Tahoma" w:hAnsi="Tahoma" w:cs="Tahoma"/>
          <w:b/>
          <w:szCs w:val="20"/>
        </w:rPr>
      </w:pPr>
    </w:p>
    <w:p w:rsidR="004D2037" w:rsidRPr="004D2037" w:rsidRDefault="004D2037" w:rsidP="004D2037">
      <w:pPr>
        <w:spacing w:after="0" w:line="240" w:lineRule="auto"/>
        <w:jc w:val="both"/>
        <w:rPr>
          <w:rFonts w:ascii="Tahoma" w:hAnsi="Tahoma" w:cs="Tahoma"/>
          <w:szCs w:val="20"/>
        </w:rPr>
      </w:pPr>
      <w:r w:rsidRPr="004D2037">
        <w:rPr>
          <w:rFonts w:ascii="Tahoma" w:hAnsi="Tahoma" w:cs="Tahoma"/>
          <w:b/>
          <w:szCs w:val="20"/>
        </w:rPr>
        <w:t>4.</w:t>
      </w:r>
      <w:r w:rsidRPr="004D2037">
        <w:rPr>
          <w:rFonts w:ascii="Tahoma" w:hAnsi="Tahoma" w:cs="Tahoma"/>
          <w:b/>
          <w:szCs w:val="20"/>
        </w:rPr>
        <w:tab/>
      </w:r>
      <w:r w:rsidRPr="004D2037">
        <w:rPr>
          <w:rFonts w:ascii="Tahoma" w:hAnsi="Tahoma" w:cs="Tahoma"/>
          <w:b/>
          <w:i/>
          <w:szCs w:val="20"/>
        </w:rPr>
        <w:t>Экстренная госпитализация по неотложным показаниям</w:t>
      </w:r>
      <w:r w:rsidRPr="004D2037">
        <w:rPr>
          <w:rFonts w:ascii="Tahoma" w:hAnsi="Tahoma" w:cs="Tahoma"/>
          <w:szCs w:val="20"/>
        </w:rPr>
        <w:t>. Страховая выплата определяется в размере 0,2% от страховой суммы за каждый день стационарного лечения, но  не более 25% страховой суммы;</w:t>
      </w:r>
    </w:p>
    <w:p w:rsidR="004D2037" w:rsidRPr="004D2037" w:rsidRDefault="004D2037" w:rsidP="004D2037">
      <w:pPr>
        <w:spacing w:after="0" w:line="240" w:lineRule="auto"/>
        <w:ind w:left="142"/>
        <w:jc w:val="both"/>
        <w:rPr>
          <w:rFonts w:ascii="Tahoma" w:hAnsi="Tahoma" w:cs="Tahoma"/>
          <w:b/>
          <w:szCs w:val="20"/>
        </w:rPr>
      </w:pPr>
    </w:p>
    <w:p w:rsidR="004D2037" w:rsidRPr="00210FC7" w:rsidRDefault="004D2037" w:rsidP="004D2037">
      <w:pPr>
        <w:spacing w:after="0" w:line="240" w:lineRule="auto"/>
        <w:ind w:left="142"/>
        <w:jc w:val="both"/>
        <w:rPr>
          <w:rFonts w:ascii="Tahoma" w:hAnsi="Tahoma" w:cs="Tahoma"/>
          <w:b/>
          <w:color w:val="1F497D" w:themeColor="text2"/>
          <w:sz w:val="22"/>
          <w:szCs w:val="22"/>
          <w:u w:val="single"/>
        </w:rPr>
      </w:pPr>
      <w:r w:rsidRPr="00210FC7">
        <w:rPr>
          <w:rFonts w:ascii="Tahoma" w:hAnsi="Tahoma" w:cs="Tahoma"/>
          <w:b/>
          <w:color w:val="1F497D" w:themeColor="text2"/>
          <w:sz w:val="22"/>
          <w:szCs w:val="22"/>
          <w:u w:val="single"/>
        </w:rPr>
        <w:t>Для категории «работники, подверженные повышенному риску»:</w:t>
      </w:r>
    </w:p>
    <w:p w:rsidR="004D2037" w:rsidRPr="004D2037" w:rsidRDefault="004D2037" w:rsidP="004D2037">
      <w:pPr>
        <w:spacing w:after="0" w:line="240" w:lineRule="auto"/>
        <w:ind w:left="142"/>
        <w:jc w:val="both"/>
        <w:rPr>
          <w:rFonts w:ascii="Tahoma" w:hAnsi="Tahoma" w:cs="Tahoma"/>
          <w:b/>
          <w:szCs w:val="20"/>
          <w:highlight w:val="lightGray"/>
        </w:rPr>
      </w:pPr>
    </w:p>
    <w:p w:rsidR="004D2037" w:rsidRPr="004D2037" w:rsidRDefault="004D2037" w:rsidP="004D2037">
      <w:pPr>
        <w:spacing w:after="0" w:line="240" w:lineRule="auto"/>
        <w:ind w:firstLine="539"/>
        <w:jc w:val="both"/>
        <w:rPr>
          <w:rFonts w:ascii="Tahoma" w:hAnsi="Tahoma" w:cs="Tahoma"/>
          <w:szCs w:val="20"/>
        </w:rPr>
      </w:pPr>
      <w:r w:rsidRPr="004D2037">
        <w:rPr>
          <w:rFonts w:ascii="Tahoma" w:hAnsi="Tahoma" w:cs="Tahoma"/>
          <w:b/>
          <w:szCs w:val="20"/>
        </w:rPr>
        <w:t>Период ответственности Страховщика</w:t>
      </w:r>
      <w:r w:rsidRPr="004D2037">
        <w:rPr>
          <w:rFonts w:ascii="Tahoma" w:hAnsi="Tahoma" w:cs="Tahoma"/>
          <w:szCs w:val="20"/>
        </w:rPr>
        <w:t xml:space="preserve"> - при исполнении Застрахованным лицом обязанностей по трудовому договору (контракту). </w:t>
      </w:r>
    </w:p>
    <w:p w:rsidR="004D2037" w:rsidRPr="004D2037" w:rsidRDefault="004D2037" w:rsidP="004D2037">
      <w:pPr>
        <w:spacing w:after="0" w:line="240" w:lineRule="auto"/>
        <w:jc w:val="both"/>
        <w:rPr>
          <w:rFonts w:ascii="Tahoma" w:hAnsi="Tahoma" w:cs="Tahoma"/>
          <w:szCs w:val="20"/>
        </w:rPr>
      </w:pPr>
      <w:r w:rsidRPr="004D2037">
        <w:rPr>
          <w:rFonts w:ascii="Tahoma" w:hAnsi="Tahoma" w:cs="Tahoma"/>
          <w:i/>
          <w:szCs w:val="20"/>
        </w:rPr>
        <w:t>Временем исполнения обязанностей по трудовому договору (контракту)</w:t>
      </w:r>
      <w:r w:rsidRPr="004D2037">
        <w:rPr>
          <w:rFonts w:ascii="Tahoma" w:hAnsi="Tahoma" w:cs="Tahoma"/>
          <w:szCs w:val="20"/>
        </w:rPr>
        <w:t xml:space="preserve"> считается время исполнения Застрахованным обязанностей по трудовому договору (контракту) как на территории Страхователя, так и вне ее в интересах Страхователя (включая командировки), а также время следования Застрахованного к месту работы или возвращения с места работы. </w:t>
      </w:r>
    </w:p>
    <w:p w:rsidR="004D2037" w:rsidRPr="004D2037" w:rsidRDefault="004D2037" w:rsidP="004D2037">
      <w:pPr>
        <w:pStyle w:val="a"/>
        <w:numPr>
          <w:ilvl w:val="0"/>
          <w:numId w:val="0"/>
        </w:numPr>
        <w:spacing w:after="0" w:line="240" w:lineRule="auto"/>
        <w:ind w:left="142"/>
        <w:jc w:val="both"/>
        <w:rPr>
          <w:rFonts w:ascii="Tahoma" w:hAnsi="Tahoma" w:cs="Tahoma"/>
          <w:szCs w:val="20"/>
        </w:rPr>
      </w:pPr>
    </w:p>
    <w:p w:rsidR="004D2037" w:rsidRPr="004D2037" w:rsidRDefault="004D2037" w:rsidP="004D2037">
      <w:pPr>
        <w:numPr>
          <w:ilvl w:val="12"/>
          <w:numId w:val="0"/>
        </w:numPr>
        <w:spacing w:after="0" w:line="240" w:lineRule="auto"/>
        <w:ind w:left="142"/>
        <w:jc w:val="both"/>
        <w:rPr>
          <w:rFonts w:ascii="Tahoma" w:hAnsi="Tahoma" w:cs="Tahoma"/>
          <w:b/>
          <w:i/>
          <w:szCs w:val="20"/>
        </w:rPr>
      </w:pPr>
      <w:r w:rsidRPr="004D2037">
        <w:rPr>
          <w:rFonts w:ascii="Tahoma" w:hAnsi="Tahoma" w:cs="Tahoma"/>
          <w:b/>
          <w:szCs w:val="20"/>
        </w:rPr>
        <w:t>1.</w:t>
      </w:r>
      <w:r w:rsidRPr="004D2037">
        <w:rPr>
          <w:rFonts w:ascii="Tahoma" w:hAnsi="Tahoma" w:cs="Tahoma"/>
          <w:szCs w:val="20"/>
        </w:rPr>
        <w:tab/>
      </w:r>
      <w:r w:rsidRPr="004D2037">
        <w:rPr>
          <w:rFonts w:ascii="Tahoma" w:hAnsi="Tahoma" w:cs="Tahoma"/>
          <w:b/>
          <w:i/>
          <w:szCs w:val="20"/>
        </w:rPr>
        <w:t>Смерть Застрахованного лица в результате несчастного случая.</w:t>
      </w:r>
      <w:r w:rsidRPr="004D2037">
        <w:rPr>
          <w:rFonts w:ascii="Tahoma" w:hAnsi="Tahoma" w:cs="Tahoma"/>
          <w:szCs w:val="20"/>
        </w:rPr>
        <w:t xml:space="preserve"> </w:t>
      </w:r>
      <w:r w:rsidRPr="004D2037">
        <w:rPr>
          <w:rFonts w:ascii="Tahoma" w:hAnsi="Tahoma" w:cs="Tahoma"/>
          <w:b/>
          <w:i/>
          <w:szCs w:val="20"/>
        </w:rPr>
        <w:t xml:space="preserve">Данное событие также признается страховым случаем, если оно произошло в течение одного года со дня несчастного случая. </w:t>
      </w:r>
    </w:p>
    <w:p w:rsidR="004D2037" w:rsidRPr="004D2037" w:rsidRDefault="004D2037" w:rsidP="004D2037">
      <w:pPr>
        <w:pStyle w:val="a"/>
        <w:numPr>
          <w:ilvl w:val="0"/>
          <w:numId w:val="0"/>
        </w:numPr>
        <w:spacing w:after="0" w:line="240" w:lineRule="auto"/>
        <w:ind w:left="142"/>
        <w:jc w:val="both"/>
        <w:rPr>
          <w:rFonts w:ascii="Tahoma" w:hAnsi="Tahoma" w:cs="Tahoma"/>
          <w:szCs w:val="20"/>
        </w:rPr>
      </w:pPr>
      <w:r w:rsidRPr="004D2037">
        <w:rPr>
          <w:rFonts w:ascii="Tahoma" w:hAnsi="Tahoma" w:cs="Tahoma"/>
          <w:szCs w:val="20"/>
        </w:rPr>
        <w:t>Размер страховой выплаты составляет 100% страховой суммы.</w:t>
      </w:r>
    </w:p>
    <w:p w:rsidR="004D2037" w:rsidRPr="004D2037" w:rsidRDefault="004D2037" w:rsidP="004D2037">
      <w:pPr>
        <w:numPr>
          <w:ilvl w:val="12"/>
          <w:numId w:val="0"/>
        </w:numPr>
        <w:spacing w:after="0" w:line="240" w:lineRule="auto"/>
        <w:ind w:left="142"/>
        <w:jc w:val="both"/>
        <w:rPr>
          <w:rFonts w:ascii="Tahoma" w:hAnsi="Tahoma" w:cs="Tahoma"/>
          <w:b/>
          <w:szCs w:val="20"/>
        </w:rPr>
      </w:pPr>
    </w:p>
    <w:p w:rsidR="004D2037" w:rsidRPr="004D2037" w:rsidRDefault="004D2037" w:rsidP="004D2037">
      <w:pPr>
        <w:numPr>
          <w:ilvl w:val="12"/>
          <w:numId w:val="0"/>
        </w:numPr>
        <w:spacing w:after="0" w:line="240" w:lineRule="auto"/>
        <w:ind w:left="142"/>
        <w:jc w:val="both"/>
        <w:rPr>
          <w:rFonts w:ascii="Tahoma" w:hAnsi="Tahoma" w:cs="Tahoma"/>
          <w:b/>
          <w:i/>
          <w:szCs w:val="20"/>
        </w:rPr>
      </w:pPr>
      <w:r w:rsidRPr="004D2037">
        <w:rPr>
          <w:rFonts w:ascii="Tahoma" w:hAnsi="Tahoma" w:cs="Tahoma"/>
          <w:b/>
          <w:szCs w:val="20"/>
        </w:rPr>
        <w:t>2.</w:t>
      </w:r>
      <w:r w:rsidRPr="004D2037">
        <w:rPr>
          <w:rFonts w:ascii="Tahoma" w:hAnsi="Tahoma" w:cs="Tahoma"/>
          <w:szCs w:val="20"/>
        </w:rPr>
        <w:tab/>
      </w:r>
      <w:r w:rsidRPr="004D2037">
        <w:rPr>
          <w:rFonts w:ascii="Tahoma" w:hAnsi="Tahoma" w:cs="Tahoma"/>
          <w:b/>
          <w:i/>
          <w:snapToGrid w:val="0"/>
          <w:szCs w:val="20"/>
        </w:rPr>
        <w:t xml:space="preserve">Установление инвалидности в результате несчастного случая. </w:t>
      </w:r>
      <w:r w:rsidRPr="004D2037">
        <w:rPr>
          <w:rFonts w:ascii="Tahoma" w:hAnsi="Tahoma" w:cs="Tahoma"/>
          <w:b/>
          <w:i/>
          <w:szCs w:val="20"/>
        </w:rPr>
        <w:t>Данное событие также признается страховым случаем, если оно произошло в течение одного года со дня несчастного случая.</w:t>
      </w:r>
    </w:p>
    <w:p w:rsidR="004D2037" w:rsidRPr="004D2037" w:rsidRDefault="004D2037" w:rsidP="004D2037">
      <w:pPr>
        <w:pStyle w:val="2"/>
        <w:spacing w:after="0" w:line="240" w:lineRule="auto"/>
        <w:ind w:left="142"/>
        <w:jc w:val="both"/>
        <w:rPr>
          <w:rFonts w:ascii="Tahoma" w:hAnsi="Tahoma" w:cs="Tahoma"/>
          <w:sz w:val="20"/>
          <w:szCs w:val="20"/>
        </w:rPr>
      </w:pPr>
      <w:r w:rsidRPr="004D2037">
        <w:rPr>
          <w:rFonts w:ascii="Tahoma" w:hAnsi="Tahoma" w:cs="Tahoma"/>
          <w:sz w:val="20"/>
          <w:szCs w:val="20"/>
        </w:rPr>
        <w:t>Размер страховой выплаты определяется в зависимости от группы инвалидности:</w:t>
      </w:r>
    </w:p>
    <w:p w:rsidR="004D2037" w:rsidRPr="004D2037" w:rsidRDefault="004D2037" w:rsidP="004D2037">
      <w:pPr>
        <w:spacing w:after="0" w:line="240" w:lineRule="auto"/>
        <w:ind w:left="142"/>
        <w:rPr>
          <w:rFonts w:ascii="Tahoma" w:hAnsi="Tahoma" w:cs="Tahoma"/>
          <w:szCs w:val="20"/>
        </w:rPr>
      </w:pPr>
      <w:r w:rsidRPr="004D2037">
        <w:rPr>
          <w:rFonts w:ascii="Tahoma" w:hAnsi="Tahoma" w:cs="Tahoma"/>
          <w:szCs w:val="20"/>
          <w:lang w:val="en-US"/>
        </w:rPr>
        <w:t>I</w:t>
      </w:r>
      <w:r w:rsidRPr="004D2037">
        <w:rPr>
          <w:rFonts w:ascii="Tahoma" w:hAnsi="Tahoma" w:cs="Tahoma"/>
          <w:szCs w:val="20"/>
        </w:rPr>
        <w:t xml:space="preserve"> группа инвалидности</w:t>
      </w:r>
      <w:r w:rsidRPr="004D2037">
        <w:rPr>
          <w:rFonts w:ascii="Tahoma" w:hAnsi="Tahoma" w:cs="Tahoma"/>
          <w:szCs w:val="20"/>
        </w:rPr>
        <w:tab/>
        <w:t>– 80% страховой суммы;</w:t>
      </w:r>
    </w:p>
    <w:p w:rsidR="004D2037" w:rsidRPr="004D2037" w:rsidRDefault="004D2037" w:rsidP="004D2037">
      <w:pPr>
        <w:spacing w:after="0" w:line="240" w:lineRule="auto"/>
        <w:ind w:left="142"/>
        <w:rPr>
          <w:rFonts w:ascii="Tahoma" w:hAnsi="Tahoma" w:cs="Tahoma"/>
          <w:szCs w:val="20"/>
        </w:rPr>
      </w:pPr>
      <w:r w:rsidRPr="004D2037">
        <w:rPr>
          <w:rFonts w:ascii="Tahoma" w:hAnsi="Tahoma" w:cs="Tahoma"/>
          <w:szCs w:val="20"/>
          <w:lang w:val="en-US"/>
        </w:rPr>
        <w:t>II</w:t>
      </w:r>
      <w:r w:rsidRPr="004D2037">
        <w:rPr>
          <w:rFonts w:ascii="Tahoma" w:hAnsi="Tahoma" w:cs="Tahoma"/>
          <w:szCs w:val="20"/>
        </w:rPr>
        <w:t xml:space="preserve"> группа инвалидности</w:t>
      </w:r>
      <w:r w:rsidRPr="004D2037">
        <w:rPr>
          <w:rFonts w:ascii="Tahoma" w:hAnsi="Tahoma" w:cs="Tahoma"/>
          <w:szCs w:val="20"/>
        </w:rPr>
        <w:tab/>
        <w:t>– 60% страховой суммы;</w:t>
      </w:r>
    </w:p>
    <w:p w:rsidR="004D2037" w:rsidRPr="004D2037" w:rsidRDefault="004D2037" w:rsidP="004D2037">
      <w:pPr>
        <w:spacing w:after="0" w:line="240" w:lineRule="auto"/>
        <w:ind w:left="142"/>
        <w:rPr>
          <w:rFonts w:ascii="Tahoma" w:hAnsi="Tahoma" w:cs="Tahoma"/>
          <w:szCs w:val="20"/>
        </w:rPr>
      </w:pPr>
      <w:r w:rsidRPr="004D2037">
        <w:rPr>
          <w:rFonts w:ascii="Tahoma" w:hAnsi="Tahoma" w:cs="Tahoma"/>
          <w:szCs w:val="20"/>
          <w:lang w:val="en-US"/>
        </w:rPr>
        <w:t>III</w:t>
      </w:r>
      <w:r w:rsidRPr="004D2037">
        <w:rPr>
          <w:rFonts w:ascii="Tahoma" w:hAnsi="Tahoma" w:cs="Tahoma"/>
          <w:szCs w:val="20"/>
        </w:rPr>
        <w:t xml:space="preserve"> группа инвалидности</w:t>
      </w:r>
      <w:r w:rsidRPr="004D2037">
        <w:rPr>
          <w:rFonts w:ascii="Tahoma" w:hAnsi="Tahoma" w:cs="Tahoma"/>
          <w:szCs w:val="20"/>
        </w:rPr>
        <w:tab/>
        <w:t>– 40% страховой суммы;</w:t>
      </w:r>
    </w:p>
    <w:p w:rsidR="004D2037" w:rsidRPr="004D2037" w:rsidRDefault="004D2037" w:rsidP="004D2037">
      <w:pPr>
        <w:spacing w:after="0" w:line="240" w:lineRule="auto"/>
        <w:jc w:val="both"/>
        <w:rPr>
          <w:rFonts w:ascii="Tahoma" w:hAnsi="Tahoma" w:cs="Tahoma"/>
          <w:b/>
          <w:szCs w:val="20"/>
        </w:rPr>
      </w:pPr>
    </w:p>
    <w:p w:rsidR="004D2037" w:rsidRPr="004D2037" w:rsidRDefault="004D2037" w:rsidP="004D2037">
      <w:pPr>
        <w:spacing w:after="0" w:line="240" w:lineRule="auto"/>
        <w:jc w:val="both"/>
        <w:rPr>
          <w:rFonts w:ascii="Tahoma" w:hAnsi="Tahoma" w:cs="Tahoma"/>
          <w:szCs w:val="20"/>
        </w:rPr>
      </w:pPr>
      <w:r w:rsidRPr="004D2037">
        <w:rPr>
          <w:rFonts w:ascii="Tahoma" w:hAnsi="Tahoma" w:cs="Tahoma"/>
          <w:b/>
          <w:szCs w:val="20"/>
        </w:rPr>
        <w:t>3.</w:t>
      </w:r>
      <w:r w:rsidRPr="004D2037">
        <w:rPr>
          <w:rFonts w:ascii="Tahoma" w:hAnsi="Tahoma" w:cs="Tahoma"/>
          <w:b/>
          <w:szCs w:val="20"/>
        </w:rPr>
        <w:tab/>
      </w:r>
      <w:r w:rsidRPr="004D2037">
        <w:rPr>
          <w:rFonts w:ascii="Tahoma" w:hAnsi="Tahoma" w:cs="Tahoma"/>
          <w:b/>
          <w:i/>
          <w:szCs w:val="20"/>
        </w:rPr>
        <w:t>Временная нетрудоспособность Застрахованного вследствие несчастного случая</w:t>
      </w:r>
      <w:r w:rsidRPr="004D2037">
        <w:rPr>
          <w:rFonts w:ascii="Tahoma" w:hAnsi="Tahoma" w:cs="Tahoma"/>
          <w:b/>
          <w:szCs w:val="20"/>
        </w:rPr>
        <w:t>.</w:t>
      </w:r>
      <w:r w:rsidRPr="004D2037">
        <w:rPr>
          <w:rFonts w:ascii="Tahoma" w:hAnsi="Tahoma" w:cs="Tahoma"/>
          <w:szCs w:val="20"/>
        </w:rPr>
        <w:t xml:space="preserve"> Страховая выплата определяется в размере 0,2% от страховой суммы за каждый день нетрудоспособности начиная с 1-го дня, но не более 25% от страховой суммы.</w:t>
      </w:r>
    </w:p>
    <w:p w:rsidR="004D2037" w:rsidRPr="004D2037" w:rsidRDefault="004D2037" w:rsidP="004D2037">
      <w:pPr>
        <w:spacing w:after="0" w:line="240" w:lineRule="auto"/>
        <w:jc w:val="both"/>
        <w:rPr>
          <w:rFonts w:ascii="Tahoma" w:hAnsi="Tahoma" w:cs="Tahoma"/>
          <w:b/>
          <w:szCs w:val="20"/>
        </w:rPr>
      </w:pPr>
    </w:p>
    <w:p w:rsidR="004D2037" w:rsidRPr="004D2037" w:rsidRDefault="004D2037" w:rsidP="004D2037">
      <w:pPr>
        <w:spacing w:after="0" w:line="240" w:lineRule="auto"/>
        <w:jc w:val="both"/>
        <w:rPr>
          <w:rFonts w:ascii="Tahoma" w:hAnsi="Tahoma" w:cs="Tahoma"/>
          <w:i/>
          <w:szCs w:val="20"/>
        </w:rPr>
      </w:pPr>
      <w:r w:rsidRPr="004D2037">
        <w:rPr>
          <w:rFonts w:ascii="Tahoma" w:hAnsi="Tahoma" w:cs="Tahoma"/>
          <w:b/>
          <w:szCs w:val="20"/>
        </w:rPr>
        <w:t>4.</w:t>
      </w:r>
      <w:r w:rsidRPr="004D2037">
        <w:rPr>
          <w:rFonts w:ascii="Tahoma" w:hAnsi="Tahoma" w:cs="Tahoma"/>
          <w:szCs w:val="20"/>
        </w:rPr>
        <w:tab/>
      </w:r>
      <w:r w:rsidRPr="004D2037">
        <w:rPr>
          <w:rFonts w:ascii="Tahoma" w:hAnsi="Tahoma" w:cs="Tahoma"/>
          <w:b/>
          <w:i/>
          <w:szCs w:val="20"/>
        </w:rPr>
        <w:t>Утрата Застрахованным лицом профессиональной трудоспособности, установленная ему в соответствии с законодательством на срок не менее 1 (одного) года, наступившая в результате несчастного случая.</w:t>
      </w:r>
    </w:p>
    <w:p w:rsidR="004D2037" w:rsidRPr="004D2037" w:rsidRDefault="004D2037" w:rsidP="004D2037">
      <w:pPr>
        <w:pStyle w:val="af9"/>
        <w:spacing w:after="0" w:line="240" w:lineRule="auto"/>
        <w:ind w:left="142"/>
        <w:jc w:val="both"/>
        <w:rPr>
          <w:rFonts w:ascii="Tahoma" w:hAnsi="Tahoma" w:cs="Tahoma"/>
          <w:szCs w:val="20"/>
        </w:rPr>
      </w:pPr>
      <w:r w:rsidRPr="004D2037">
        <w:rPr>
          <w:rFonts w:ascii="Tahoma" w:hAnsi="Tahoma" w:cs="Tahoma"/>
          <w:szCs w:val="20"/>
        </w:rPr>
        <w:t>Страховая выплата производится в процентах от страховой суммы в размере процента утраты профессиональной трудоспособности.</w:t>
      </w:r>
    </w:p>
    <w:p w:rsidR="004D2037" w:rsidRPr="004D2037" w:rsidRDefault="004D2037" w:rsidP="004D2037">
      <w:pPr>
        <w:spacing w:after="0" w:line="240" w:lineRule="auto"/>
        <w:jc w:val="both"/>
        <w:rPr>
          <w:rFonts w:ascii="Tahoma" w:hAnsi="Tahoma" w:cs="Tahoma"/>
          <w:b/>
          <w:szCs w:val="20"/>
        </w:rPr>
      </w:pPr>
    </w:p>
    <w:p w:rsidR="004D2037" w:rsidRPr="004D2037" w:rsidRDefault="004D2037" w:rsidP="004D2037">
      <w:pPr>
        <w:spacing w:after="0" w:line="240" w:lineRule="auto"/>
        <w:jc w:val="both"/>
        <w:rPr>
          <w:rFonts w:ascii="Tahoma" w:hAnsi="Tahoma" w:cs="Tahoma"/>
          <w:b/>
          <w:i/>
          <w:szCs w:val="20"/>
        </w:rPr>
      </w:pPr>
      <w:r w:rsidRPr="004D2037">
        <w:rPr>
          <w:rFonts w:ascii="Tahoma" w:hAnsi="Tahoma" w:cs="Tahoma"/>
          <w:b/>
          <w:szCs w:val="20"/>
        </w:rPr>
        <w:t>5.</w:t>
      </w:r>
      <w:r w:rsidRPr="004D2037">
        <w:rPr>
          <w:rFonts w:ascii="Tahoma" w:hAnsi="Tahoma" w:cs="Tahoma"/>
          <w:b/>
          <w:szCs w:val="20"/>
        </w:rPr>
        <w:tab/>
      </w:r>
      <w:r w:rsidRPr="004D2037">
        <w:rPr>
          <w:rFonts w:ascii="Tahoma" w:hAnsi="Tahoma" w:cs="Tahoma"/>
          <w:b/>
          <w:i/>
          <w:szCs w:val="20"/>
        </w:rPr>
        <w:t>Утрата Застрахованным лицом профессиональной трудоспособности, установленная ему в соответствии с законодательством на срок не менее 1 (одного) года, наступившая в результате болезни (заболевания).</w:t>
      </w:r>
    </w:p>
    <w:p w:rsidR="004D2037" w:rsidRPr="004D2037" w:rsidRDefault="004D2037" w:rsidP="004D2037">
      <w:pPr>
        <w:pStyle w:val="af9"/>
        <w:spacing w:after="0" w:line="240" w:lineRule="auto"/>
        <w:ind w:left="142"/>
        <w:jc w:val="both"/>
        <w:rPr>
          <w:rFonts w:ascii="Tahoma" w:hAnsi="Tahoma" w:cs="Tahoma"/>
          <w:szCs w:val="20"/>
        </w:rPr>
      </w:pPr>
      <w:r w:rsidRPr="004D2037">
        <w:rPr>
          <w:rFonts w:ascii="Tahoma" w:hAnsi="Tahoma" w:cs="Tahoma"/>
          <w:szCs w:val="20"/>
        </w:rPr>
        <w:t>Страховая выплата производится в процентах от страховой суммы в размере процента утраты профессиональной трудоспособности.</w:t>
      </w:r>
    </w:p>
    <w:p w:rsidR="004D2037" w:rsidRPr="004D2037" w:rsidRDefault="004D2037" w:rsidP="004D2037">
      <w:pPr>
        <w:numPr>
          <w:ilvl w:val="12"/>
          <w:numId w:val="0"/>
        </w:numPr>
        <w:spacing w:after="0" w:line="240" w:lineRule="auto"/>
        <w:ind w:left="142"/>
        <w:jc w:val="both"/>
        <w:rPr>
          <w:rFonts w:ascii="Tahoma" w:hAnsi="Tahoma" w:cs="Tahoma"/>
          <w:b/>
          <w:szCs w:val="20"/>
        </w:rPr>
      </w:pPr>
    </w:p>
    <w:p w:rsidR="002C2E3E" w:rsidRPr="004D2037" w:rsidRDefault="002C2E3E" w:rsidP="002C2E3E">
      <w:pPr>
        <w:numPr>
          <w:ilvl w:val="12"/>
          <w:numId w:val="0"/>
        </w:numPr>
        <w:spacing w:after="0" w:line="276" w:lineRule="auto"/>
        <w:ind w:left="142"/>
        <w:jc w:val="both"/>
        <w:rPr>
          <w:rFonts w:ascii="Tahoma" w:hAnsi="Tahoma" w:cs="Tahoma"/>
          <w:b/>
          <w:szCs w:val="20"/>
        </w:rPr>
      </w:pPr>
    </w:p>
    <w:p w:rsidR="00944CC4" w:rsidRPr="004D2037" w:rsidRDefault="00944CC4" w:rsidP="00944CC4">
      <w:pPr>
        <w:spacing w:after="0" w:line="276" w:lineRule="auto"/>
        <w:ind w:left="142"/>
        <w:jc w:val="both"/>
        <w:rPr>
          <w:rFonts w:ascii="Tahoma" w:hAnsi="Tahoma" w:cs="Tahoma"/>
          <w:b/>
          <w:color w:val="005EA8"/>
          <w:szCs w:val="20"/>
        </w:rPr>
      </w:pPr>
      <w:r w:rsidRPr="004D2037">
        <w:rPr>
          <w:rFonts w:ascii="Tahoma" w:hAnsi="Tahoma" w:cs="Tahoma"/>
          <w:b/>
          <w:color w:val="005EA8"/>
          <w:szCs w:val="20"/>
        </w:rPr>
        <w:t>Особые условия:</w:t>
      </w:r>
    </w:p>
    <w:p w:rsidR="00D667B6" w:rsidRPr="00944CC4" w:rsidRDefault="00D667B6" w:rsidP="00944CC4">
      <w:pPr>
        <w:spacing w:after="0" w:line="276" w:lineRule="auto"/>
        <w:ind w:left="142"/>
        <w:jc w:val="both"/>
        <w:rPr>
          <w:rFonts w:ascii="Tahoma" w:hAnsi="Tahoma" w:cs="Tahoma"/>
          <w:b/>
          <w:color w:val="005EA8"/>
          <w:szCs w:val="20"/>
        </w:rPr>
      </w:pPr>
    </w:p>
    <w:p w:rsidR="00944CC4" w:rsidRPr="00944CC4" w:rsidRDefault="00944CC4" w:rsidP="00944CC4">
      <w:pPr>
        <w:pStyle w:val="a"/>
        <w:keepLines w:val="0"/>
        <w:widowControl/>
        <w:numPr>
          <w:ilvl w:val="0"/>
          <w:numId w:val="43"/>
        </w:numPr>
        <w:suppressLineNumbers w:val="0"/>
        <w:suppressAutoHyphens w:val="0"/>
        <w:spacing w:after="0" w:line="276" w:lineRule="auto"/>
        <w:ind w:left="142" w:right="0" w:firstLine="0"/>
        <w:jc w:val="both"/>
        <w:rPr>
          <w:rFonts w:ascii="Tahoma" w:hAnsi="Tahoma" w:cs="Tahoma"/>
          <w:szCs w:val="20"/>
        </w:rPr>
      </w:pPr>
      <w:r w:rsidRPr="00944CC4">
        <w:rPr>
          <w:rFonts w:ascii="Tahoma" w:hAnsi="Tahoma" w:cs="Tahoma"/>
          <w:szCs w:val="20"/>
        </w:rPr>
        <w:t>Риск «Терроризм» договором страхования покрывается.</w:t>
      </w:r>
    </w:p>
    <w:p w:rsidR="00944CC4" w:rsidRPr="00944CC4" w:rsidRDefault="00944CC4" w:rsidP="00944CC4">
      <w:pPr>
        <w:spacing w:after="0" w:line="276" w:lineRule="auto"/>
        <w:ind w:left="142"/>
        <w:jc w:val="both"/>
        <w:rPr>
          <w:rFonts w:ascii="Tahoma" w:hAnsi="Tahoma" w:cs="Tahoma"/>
          <w:b/>
          <w:iCs/>
          <w:szCs w:val="20"/>
        </w:rPr>
      </w:pPr>
    </w:p>
    <w:p w:rsidR="002C2E3E" w:rsidRDefault="002C2E3E" w:rsidP="00944CC4">
      <w:pPr>
        <w:spacing w:after="0" w:line="276" w:lineRule="auto"/>
        <w:ind w:left="142"/>
        <w:jc w:val="both"/>
        <w:rPr>
          <w:rFonts w:ascii="Tahoma" w:hAnsi="Tahoma" w:cs="Tahoma"/>
          <w:b/>
          <w:iCs/>
          <w:color w:val="FF0000"/>
          <w:szCs w:val="20"/>
        </w:rPr>
      </w:pPr>
    </w:p>
    <w:p w:rsidR="00944CC4" w:rsidRPr="002C2E3E" w:rsidRDefault="00944CC4" w:rsidP="00944CC4">
      <w:pPr>
        <w:spacing w:after="0" w:line="276" w:lineRule="auto"/>
        <w:ind w:left="142"/>
        <w:jc w:val="both"/>
        <w:rPr>
          <w:rFonts w:ascii="Tahoma" w:hAnsi="Tahoma" w:cs="Tahoma"/>
          <w:b/>
          <w:color w:val="005EA8"/>
          <w:szCs w:val="20"/>
        </w:rPr>
      </w:pPr>
      <w:r w:rsidRPr="002C2E3E">
        <w:rPr>
          <w:rFonts w:ascii="Tahoma" w:hAnsi="Tahoma" w:cs="Tahoma"/>
          <w:b/>
          <w:color w:val="005EA8"/>
          <w:szCs w:val="20"/>
        </w:rPr>
        <w:t>Сопровождение договора страхования:</w:t>
      </w:r>
    </w:p>
    <w:p w:rsidR="00944CC4" w:rsidRPr="00944CC4" w:rsidRDefault="00944CC4" w:rsidP="00944CC4">
      <w:pPr>
        <w:spacing w:after="0" w:line="276" w:lineRule="auto"/>
        <w:ind w:left="142"/>
        <w:jc w:val="both"/>
        <w:rPr>
          <w:rFonts w:ascii="Tahoma" w:hAnsi="Tahoma" w:cs="Tahoma"/>
          <w:b/>
          <w:iCs/>
          <w:color w:val="FF0000"/>
          <w:szCs w:val="20"/>
        </w:rPr>
      </w:pPr>
    </w:p>
    <w:p w:rsidR="00944CC4" w:rsidRPr="002C2E3E" w:rsidRDefault="00944CC4" w:rsidP="00944CC4">
      <w:pPr>
        <w:pStyle w:val="a"/>
        <w:numPr>
          <w:ilvl w:val="0"/>
          <w:numId w:val="0"/>
        </w:numPr>
        <w:spacing w:after="0" w:line="276" w:lineRule="auto"/>
        <w:ind w:left="142"/>
        <w:jc w:val="both"/>
        <w:rPr>
          <w:rFonts w:ascii="Tahoma" w:hAnsi="Tahoma" w:cs="Tahoma"/>
          <w:szCs w:val="20"/>
        </w:rPr>
      </w:pPr>
      <w:r w:rsidRPr="002C2E3E">
        <w:rPr>
          <w:rFonts w:ascii="Tahoma" w:hAnsi="Tahoma" w:cs="Tahoma"/>
          <w:szCs w:val="20"/>
        </w:rPr>
        <w:t>В целях обеспечения эффективного сопровождения договора страхования предлагаем Вам:</w:t>
      </w:r>
    </w:p>
    <w:p w:rsidR="00944CC4" w:rsidRPr="002C2E3E" w:rsidRDefault="00944CC4" w:rsidP="00944CC4">
      <w:pPr>
        <w:pStyle w:val="a"/>
        <w:keepLines w:val="0"/>
        <w:numPr>
          <w:ilvl w:val="0"/>
          <w:numId w:val="42"/>
        </w:numPr>
        <w:suppressLineNumbers w:val="0"/>
        <w:suppressAutoHyphens w:val="0"/>
        <w:spacing w:after="0" w:line="276" w:lineRule="auto"/>
        <w:ind w:left="142" w:right="0" w:firstLine="0"/>
        <w:jc w:val="both"/>
        <w:rPr>
          <w:rFonts w:ascii="Tahoma" w:hAnsi="Tahoma" w:cs="Tahoma"/>
          <w:szCs w:val="20"/>
        </w:rPr>
      </w:pPr>
      <w:r w:rsidRPr="002C2E3E">
        <w:rPr>
          <w:rFonts w:ascii="Tahoma" w:hAnsi="Tahoma" w:cs="Tahoma"/>
          <w:szCs w:val="20"/>
        </w:rPr>
        <w:t>Предоставление информационных материалов, консультационная поддержка Страхователя и Застрахованных.</w:t>
      </w:r>
    </w:p>
    <w:p w:rsidR="00944CC4" w:rsidRPr="002C2E3E" w:rsidRDefault="00944CC4" w:rsidP="00944CC4">
      <w:pPr>
        <w:pStyle w:val="a"/>
        <w:keepLines w:val="0"/>
        <w:numPr>
          <w:ilvl w:val="0"/>
          <w:numId w:val="42"/>
        </w:numPr>
        <w:suppressLineNumbers w:val="0"/>
        <w:suppressAutoHyphens w:val="0"/>
        <w:spacing w:after="0" w:line="276" w:lineRule="auto"/>
        <w:ind w:left="142" w:right="0" w:firstLine="0"/>
        <w:jc w:val="both"/>
        <w:rPr>
          <w:rFonts w:ascii="Tahoma" w:hAnsi="Tahoma" w:cs="Tahoma"/>
          <w:szCs w:val="20"/>
        </w:rPr>
      </w:pPr>
      <w:r w:rsidRPr="002C2E3E">
        <w:rPr>
          <w:rFonts w:ascii="Tahoma" w:hAnsi="Tahoma" w:cs="Tahoma"/>
          <w:szCs w:val="20"/>
        </w:rPr>
        <w:t>Предоставление необходимой отчетности по заключенному договору.</w:t>
      </w:r>
    </w:p>
    <w:p w:rsidR="00944CC4" w:rsidRPr="002C2E3E" w:rsidRDefault="00944CC4" w:rsidP="00944CC4">
      <w:pPr>
        <w:pStyle w:val="a"/>
        <w:keepLines w:val="0"/>
        <w:numPr>
          <w:ilvl w:val="0"/>
          <w:numId w:val="42"/>
        </w:numPr>
        <w:suppressLineNumbers w:val="0"/>
        <w:suppressAutoHyphens w:val="0"/>
        <w:spacing w:after="0" w:line="276" w:lineRule="auto"/>
        <w:ind w:left="142" w:right="0" w:firstLine="0"/>
        <w:jc w:val="both"/>
        <w:rPr>
          <w:rFonts w:ascii="Tahoma" w:hAnsi="Tahoma" w:cs="Tahoma"/>
          <w:szCs w:val="20"/>
        </w:rPr>
      </w:pPr>
      <w:r w:rsidRPr="002C2E3E">
        <w:rPr>
          <w:rFonts w:ascii="Tahoma" w:hAnsi="Tahoma" w:cs="Tahoma"/>
          <w:szCs w:val="20"/>
        </w:rPr>
        <w:t>Организацию помощи в запросе документов из медицинских учреждений, необходимых для страховой выплаты.</w:t>
      </w:r>
    </w:p>
    <w:p w:rsidR="00944CC4" w:rsidRPr="002C2E3E" w:rsidRDefault="00944CC4" w:rsidP="00944CC4">
      <w:pPr>
        <w:pStyle w:val="a"/>
        <w:keepLines w:val="0"/>
        <w:numPr>
          <w:ilvl w:val="0"/>
          <w:numId w:val="42"/>
        </w:numPr>
        <w:suppressLineNumbers w:val="0"/>
        <w:suppressAutoHyphens w:val="0"/>
        <w:spacing w:after="0" w:line="276" w:lineRule="auto"/>
        <w:ind w:left="142" w:right="0" w:firstLine="0"/>
        <w:jc w:val="both"/>
        <w:rPr>
          <w:rFonts w:ascii="Tahoma" w:hAnsi="Tahoma" w:cs="Tahoma"/>
          <w:szCs w:val="20"/>
        </w:rPr>
      </w:pPr>
      <w:r w:rsidRPr="002C2E3E">
        <w:rPr>
          <w:rFonts w:ascii="Tahoma" w:hAnsi="Tahoma" w:cs="Tahoma"/>
          <w:szCs w:val="20"/>
        </w:rPr>
        <w:t>Оперативное рассмотрение страховых случаев.</w:t>
      </w:r>
    </w:p>
    <w:p w:rsidR="00944CC4" w:rsidRPr="002C2E3E" w:rsidRDefault="00944CC4" w:rsidP="00944CC4">
      <w:pPr>
        <w:spacing w:after="0" w:line="276" w:lineRule="auto"/>
        <w:ind w:left="142"/>
        <w:jc w:val="both"/>
        <w:rPr>
          <w:rFonts w:ascii="Tahoma" w:hAnsi="Tahoma" w:cs="Tahoma"/>
          <w:b/>
          <w:szCs w:val="20"/>
        </w:rPr>
      </w:pPr>
    </w:p>
    <w:p w:rsidR="006B686C" w:rsidRPr="006B686C" w:rsidRDefault="006B686C" w:rsidP="006B686C">
      <w:pPr>
        <w:widowControl/>
        <w:suppressAutoHyphens w:val="0"/>
        <w:spacing w:after="0" w:line="240" w:lineRule="auto"/>
        <w:ind w:firstLine="539"/>
        <w:jc w:val="both"/>
        <w:rPr>
          <w:rFonts w:ascii="Tahoma" w:hAnsi="Tahoma" w:cs="Tahoma"/>
          <w:szCs w:val="20"/>
        </w:rPr>
      </w:pPr>
      <w:r w:rsidRPr="006B686C">
        <w:rPr>
          <w:rFonts w:ascii="Tahoma" w:hAnsi="Tahoma" w:cs="Tahoma"/>
          <w:b/>
          <w:szCs w:val="20"/>
        </w:rPr>
        <w:t>Данное предложение является предварительным</w:t>
      </w:r>
      <w:r w:rsidRPr="006B686C">
        <w:rPr>
          <w:rFonts w:ascii="Tahoma" w:hAnsi="Tahoma" w:cs="Tahoma"/>
          <w:szCs w:val="20"/>
        </w:rPr>
        <w:t>: с учетом полученных от Вас рекомендаций, пожеланий и высказанных предпочтений по включению/исключению рисков, количества застрахованных работников</w:t>
      </w:r>
      <w:r w:rsidRPr="006B686C">
        <w:rPr>
          <w:rFonts w:ascii="Tahoma" w:eastAsia="Times New Roman" w:hAnsi="Tahoma" w:cs="Tahoma"/>
          <w:szCs w:val="20"/>
        </w:rPr>
        <w:t xml:space="preserve"> по каждой категории внутри предприятия (например: сотрудники</w:t>
      </w:r>
      <w:r>
        <w:rPr>
          <w:rFonts w:ascii="Tahoma" w:eastAsia="Times New Roman" w:hAnsi="Tahoma" w:cs="Tahoma"/>
          <w:szCs w:val="20"/>
        </w:rPr>
        <w:t>,</w:t>
      </w:r>
      <w:r w:rsidRPr="006B686C">
        <w:rPr>
          <w:rFonts w:ascii="Tahoma" w:eastAsia="Times New Roman" w:hAnsi="Tahoma" w:cs="Tahoma"/>
          <w:szCs w:val="20"/>
        </w:rPr>
        <w:t xml:space="preserve"> связанные с производством ____ человек, ИТР ____ человек, руководящий состав _____ человек и т.д.), наличие особо опасных профессий (наличие производственных линий с повышенным риском), </w:t>
      </w:r>
      <w:r w:rsidRPr="006B686C">
        <w:rPr>
          <w:rFonts w:ascii="Tahoma" w:hAnsi="Tahoma" w:cs="Tahoma"/>
          <w:szCs w:val="20"/>
        </w:rPr>
        <w:t>статистики травматизма на производстве и т.д., мы готовы доработать предложенные выше тарифы и  условия  страхования от несчастных случаев и болезней.</w:t>
      </w:r>
    </w:p>
    <w:p w:rsidR="00944CC4" w:rsidRPr="00944CC4" w:rsidRDefault="00944CC4" w:rsidP="00944CC4">
      <w:pPr>
        <w:spacing w:after="0" w:line="276" w:lineRule="auto"/>
        <w:ind w:left="142"/>
        <w:jc w:val="both"/>
        <w:rPr>
          <w:rFonts w:ascii="Tahoma" w:hAnsi="Tahoma" w:cs="Tahoma"/>
          <w:szCs w:val="20"/>
        </w:rPr>
      </w:pPr>
    </w:p>
    <w:p w:rsidR="00944CC4" w:rsidRDefault="00944CC4" w:rsidP="00944CC4">
      <w:pPr>
        <w:spacing w:after="0" w:line="276" w:lineRule="auto"/>
        <w:ind w:left="142"/>
        <w:jc w:val="both"/>
        <w:rPr>
          <w:rFonts w:ascii="Tahoma" w:hAnsi="Tahoma" w:cs="Tahoma"/>
          <w:b/>
          <w:szCs w:val="20"/>
        </w:rPr>
      </w:pPr>
    </w:p>
    <w:p w:rsidR="00944CC4" w:rsidRPr="00944CC4" w:rsidRDefault="00944CC4" w:rsidP="00944CC4">
      <w:pPr>
        <w:spacing w:after="0" w:line="276" w:lineRule="auto"/>
        <w:ind w:left="142"/>
        <w:jc w:val="both"/>
        <w:rPr>
          <w:rFonts w:ascii="Tahoma" w:hAnsi="Tahoma" w:cs="Tahoma"/>
          <w:b/>
          <w:color w:val="005EA8"/>
          <w:szCs w:val="20"/>
        </w:rPr>
      </w:pPr>
      <w:r w:rsidRPr="00944CC4">
        <w:rPr>
          <w:rFonts w:ascii="Tahoma" w:hAnsi="Tahoma" w:cs="Tahoma"/>
          <w:b/>
          <w:color w:val="005EA8"/>
          <w:szCs w:val="20"/>
        </w:rPr>
        <w:t>Информация по налогообложению при заключении договоров страхования от несчастных случаев и болезней с юридическими лицами:</w:t>
      </w:r>
    </w:p>
    <w:p w:rsidR="00944CC4" w:rsidRDefault="00944CC4" w:rsidP="00944CC4">
      <w:pPr>
        <w:pStyle w:val="1"/>
        <w:keepNext w:val="0"/>
        <w:spacing w:before="0" w:after="0" w:line="276" w:lineRule="auto"/>
        <w:ind w:left="142"/>
        <w:jc w:val="both"/>
        <w:rPr>
          <w:rStyle w:val="afc"/>
          <w:rFonts w:ascii="Tahoma" w:hAnsi="Tahoma" w:cs="Tahoma"/>
          <w:color w:val="000080"/>
          <w:sz w:val="20"/>
          <w:szCs w:val="20"/>
        </w:rPr>
      </w:pPr>
    </w:p>
    <w:p w:rsidR="00944CC4" w:rsidRPr="00944CC4" w:rsidRDefault="00944CC4" w:rsidP="00944CC4">
      <w:pPr>
        <w:pStyle w:val="1"/>
        <w:keepNext w:val="0"/>
        <w:spacing w:before="0" w:after="0" w:line="276" w:lineRule="auto"/>
        <w:ind w:left="142"/>
        <w:jc w:val="both"/>
        <w:rPr>
          <w:rStyle w:val="afc"/>
          <w:rFonts w:ascii="Tahoma" w:hAnsi="Tahoma" w:cs="Tahoma"/>
          <w:color w:val="auto"/>
          <w:sz w:val="20"/>
          <w:szCs w:val="20"/>
        </w:rPr>
      </w:pPr>
      <w:r w:rsidRPr="00944CC4">
        <w:rPr>
          <w:rStyle w:val="afc"/>
          <w:rFonts w:ascii="Tahoma" w:hAnsi="Tahoma" w:cs="Tahoma"/>
          <w:color w:val="auto"/>
          <w:sz w:val="20"/>
          <w:szCs w:val="20"/>
        </w:rPr>
        <w:t xml:space="preserve">Налог на доходы физических лиц (НДФЛ) с суммы страхового взноса </w:t>
      </w:r>
    </w:p>
    <w:p w:rsidR="00944CC4" w:rsidRPr="00944CC4" w:rsidRDefault="00944CC4" w:rsidP="00944CC4">
      <w:pPr>
        <w:spacing w:after="0" w:line="276" w:lineRule="auto"/>
        <w:ind w:left="142"/>
        <w:jc w:val="both"/>
        <w:rPr>
          <w:rFonts w:ascii="Tahoma" w:hAnsi="Tahoma" w:cs="Tahoma"/>
          <w:szCs w:val="20"/>
        </w:rPr>
      </w:pPr>
      <w:r w:rsidRPr="00944CC4">
        <w:rPr>
          <w:rFonts w:ascii="Tahoma" w:hAnsi="Tahoma" w:cs="Tahoma"/>
          <w:szCs w:val="20"/>
        </w:rPr>
        <w:t xml:space="preserve">В соответствии с п.3 ст. 213 гл. 23 ч. II НК РФ  с сумм страховых взносов  по договорам личного страхования </w:t>
      </w:r>
      <w:r w:rsidRPr="00944CC4">
        <w:rPr>
          <w:rFonts w:ascii="Tahoma" w:hAnsi="Tahoma" w:cs="Tahoma"/>
          <w:b/>
          <w:szCs w:val="20"/>
        </w:rPr>
        <w:t>НДФЛ не удерживается.</w:t>
      </w:r>
    </w:p>
    <w:p w:rsidR="00944CC4" w:rsidRPr="00944CC4" w:rsidRDefault="00944CC4" w:rsidP="00944CC4">
      <w:pPr>
        <w:spacing w:after="0" w:line="276" w:lineRule="auto"/>
        <w:ind w:left="142"/>
        <w:jc w:val="both"/>
        <w:rPr>
          <w:rFonts w:ascii="Tahoma" w:hAnsi="Tahoma" w:cs="Tahoma"/>
          <w:szCs w:val="20"/>
        </w:rPr>
      </w:pPr>
    </w:p>
    <w:p w:rsidR="00944CC4" w:rsidRPr="00944CC4" w:rsidRDefault="00944CC4" w:rsidP="00944CC4">
      <w:pPr>
        <w:pStyle w:val="1"/>
        <w:keepNext w:val="0"/>
        <w:spacing w:before="0" w:after="0" w:line="276" w:lineRule="auto"/>
        <w:ind w:left="142"/>
        <w:jc w:val="both"/>
        <w:rPr>
          <w:rStyle w:val="afc"/>
          <w:rFonts w:ascii="Tahoma" w:hAnsi="Tahoma" w:cs="Tahoma"/>
          <w:color w:val="auto"/>
          <w:sz w:val="20"/>
          <w:szCs w:val="20"/>
        </w:rPr>
      </w:pPr>
      <w:r w:rsidRPr="00944CC4">
        <w:rPr>
          <w:rStyle w:val="afc"/>
          <w:rFonts w:ascii="Tahoma" w:hAnsi="Tahoma" w:cs="Tahoma"/>
          <w:color w:val="auto"/>
          <w:sz w:val="20"/>
          <w:szCs w:val="20"/>
        </w:rPr>
        <w:t>Страховые взносы в Пенсионный фонд РФ, Фонд социального страхования РФ, Федеральный фонд обязательного медицинского страхования с суммы уплаченного взноса</w:t>
      </w:r>
    </w:p>
    <w:p w:rsidR="00944CC4" w:rsidRPr="00944CC4" w:rsidRDefault="00944CC4" w:rsidP="00944CC4">
      <w:pPr>
        <w:spacing w:after="0" w:line="276" w:lineRule="auto"/>
        <w:ind w:left="142"/>
        <w:jc w:val="both"/>
        <w:rPr>
          <w:rFonts w:ascii="Tahoma" w:hAnsi="Tahoma" w:cs="Tahoma"/>
          <w:szCs w:val="20"/>
        </w:rPr>
      </w:pPr>
      <w:r w:rsidRPr="00944CC4">
        <w:rPr>
          <w:rFonts w:ascii="Tahoma" w:hAnsi="Tahoma" w:cs="Tahoma"/>
          <w:szCs w:val="20"/>
        </w:rPr>
        <w:t xml:space="preserve">В соответствии с пп.5 п.1 ст. 9 гл. 1 ФЗ от 24.07.2009г. № 212-ФЗ </w:t>
      </w:r>
      <w:r w:rsidRPr="00944CC4">
        <w:rPr>
          <w:rFonts w:ascii="Tahoma" w:hAnsi="Tahoma" w:cs="Tahoma"/>
          <w:b/>
          <w:szCs w:val="20"/>
        </w:rPr>
        <w:t>не подлежат обложению страховыми взносами</w:t>
      </w:r>
      <w:r w:rsidRPr="00944CC4">
        <w:rPr>
          <w:rFonts w:ascii="Tahoma" w:hAnsi="Tahoma" w:cs="Tahoma"/>
          <w:szCs w:val="20"/>
        </w:rPr>
        <w:t xml:space="preserve"> </w:t>
      </w:r>
      <w:r w:rsidRPr="00944CC4">
        <w:rPr>
          <w:rFonts w:ascii="Tahoma" w:hAnsi="Tahoma" w:cs="Tahoma"/>
          <w:b/>
          <w:szCs w:val="20"/>
        </w:rPr>
        <w:t xml:space="preserve">в ПФР, ФСС, федеральный и территориальные ФОМСы </w:t>
      </w:r>
      <w:r w:rsidRPr="00944CC4">
        <w:rPr>
          <w:rFonts w:ascii="Tahoma" w:hAnsi="Tahoma" w:cs="Tahoma"/>
          <w:szCs w:val="20"/>
        </w:rPr>
        <w:t>суммы платежей (взносов) «по договорам добровольного личного страхования работников, заключаемым исключительно на случай наступления смерти застрахованного лица и (или) причинения вреда здоровью застрахованного лица».</w:t>
      </w:r>
    </w:p>
    <w:p w:rsidR="00944CC4" w:rsidRPr="00944CC4" w:rsidRDefault="00944CC4" w:rsidP="00944CC4">
      <w:pPr>
        <w:spacing w:after="0" w:line="276" w:lineRule="auto"/>
        <w:ind w:left="142"/>
        <w:jc w:val="both"/>
        <w:rPr>
          <w:rFonts w:ascii="Tahoma" w:hAnsi="Tahoma" w:cs="Tahoma"/>
          <w:szCs w:val="20"/>
        </w:rPr>
      </w:pPr>
    </w:p>
    <w:p w:rsidR="00944CC4" w:rsidRPr="00944CC4" w:rsidRDefault="00944CC4" w:rsidP="00944CC4">
      <w:pPr>
        <w:pStyle w:val="1"/>
        <w:keepNext w:val="0"/>
        <w:spacing w:before="0" w:after="0" w:line="276" w:lineRule="auto"/>
        <w:ind w:left="142"/>
        <w:jc w:val="both"/>
        <w:rPr>
          <w:rStyle w:val="afc"/>
          <w:rFonts w:ascii="Tahoma" w:hAnsi="Tahoma" w:cs="Tahoma"/>
          <w:color w:val="auto"/>
          <w:sz w:val="20"/>
          <w:szCs w:val="20"/>
        </w:rPr>
      </w:pPr>
      <w:r w:rsidRPr="00944CC4">
        <w:rPr>
          <w:rStyle w:val="afc"/>
          <w:rFonts w:ascii="Tahoma" w:hAnsi="Tahoma" w:cs="Tahoma"/>
          <w:color w:val="auto"/>
          <w:sz w:val="20"/>
          <w:szCs w:val="20"/>
        </w:rPr>
        <w:t>Налог на прибыль с сумм страховых взносов не удерживается (относятся к расходам на оплату труда)</w:t>
      </w:r>
    </w:p>
    <w:p w:rsidR="00944CC4" w:rsidRPr="00944CC4" w:rsidRDefault="00944CC4" w:rsidP="00944CC4">
      <w:pPr>
        <w:spacing w:after="0" w:line="276" w:lineRule="auto"/>
        <w:ind w:left="142"/>
        <w:jc w:val="both"/>
        <w:rPr>
          <w:rFonts w:ascii="Tahoma" w:hAnsi="Tahoma" w:cs="Tahoma"/>
          <w:szCs w:val="20"/>
        </w:rPr>
      </w:pPr>
      <w:r w:rsidRPr="00944CC4">
        <w:rPr>
          <w:rFonts w:ascii="Tahoma" w:hAnsi="Tahoma" w:cs="Tahoma"/>
          <w:szCs w:val="20"/>
        </w:rPr>
        <w:t xml:space="preserve">В соответствии с пп.16) ст.255 гл. 25 ч. II НК РФ </w:t>
      </w:r>
      <w:r w:rsidRPr="00944CC4">
        <w:rPr>
          <w:rFonts w:ascii="Tahoma" w:hAnsi="Tahoma" w:cs="Tahoma"/>
          <w:b/>
          <w:szCs w:val="20"/>
        </w:rPr>
        <w:t>к</w:t>
      </w:r>
      <w:r w:rsidRPr="00944CC4">
        <w:rPr>
          <w:rFonts w:ascii="Tahoma" w:hAnsi="Tahoma" w:cs="Tahoma"/>
          <w:szCs w:val="20"/>
        </w:rPr>
        <w:t xml:space="preserve"> </w:t>
      </w:r>
      <w:r w:rsidRPr="00944CC4">
        <w:rPr>
          <w:rFonts w:ascii="Tahoma" w:hAnsi="Tahoma" w:cs="Tahoma"/>
          <w:b/>
          <w:szCs w:val="20"/>
        </w:rPr>
        <w:t xml:space="preserve">расходам </w:t>
      </w:r>
      <w:r w:rsidRPr="00944CC4">
        <w:rPr>
          <w:rStyle w:val="afc"/>
          <w:rFonts w:ascii="Tahoma" w:hAnsi="Tahoma" w:cs="Tahoma"/>
          <w:szCs w:val="20"/>
        </w:rPr>
        <w:t>на оплату труда</w:t>
      </w:r>
      <w:r w:rsidRPr="00944CC4">
        <w:rPr>
          <w:rFonts w:ascii="Tahoma" w:hAnsi="Tahoma" w:cs="Tahoma"/>
          <w:szCs w:val="20"/>
        </w:rPr>
        <w:t xml:space="preserve"> </w:t>
      </w:r>
      <w:r w:rsidRPr="00944CC4">
        <w:rPr>
          <w:rFonts w:ascii="Tahoma" w:hAnsi="Tahoma" w:cs="Tahoma"/>
          <w:b/>
          <w:szCs w:val="20"/>
        </w:rPr>
        <w:t>относятся</w:t>
      </w:r>
      <w:r w:rsidRPr="00944CC4">
        <w:rPr>
          <w:rFonts w:ascii="Tahoma" w:hAnsi="Tahoma" w:cs="Tahoma"/>
          <w:szCs w:val="20"/>
        </w:rPr>
        <w:t xml:space="preserve"> </w:t>
      </w:r>
      <w:r w:rsidRPr="00944CC4">
        <w:rPr>
          <w:rFonts w:ascii="Tahoma" w:hAnsi="Tahoma" w:cs="Tahoma"/>
          <w:b/>
          <w:szCs w:val="20"/>
        </w:rPr>
        <w:t>суммы платежей (взносов)</w:t>
      </w:r>
      <w:r w:rsidRPr="00944CC4">
        <w:rPr>
          <w:rFonts w:ascii="Tahoma" w:hAnsi="Tahoma" w:cs="Tahoma"/>
          <w:szCs w:val="20"/>
        </w:rPr>
        <w:t xml:space="preserve"> работодателей, предусмотренные трудовыми договорами (контрактами) и (или) коллективными договорами, по договорам добровольного личного страхования, заключаемым в пользу работников и предусматривающим выплаты исключительно в случаях смерти и (или) причинения вреда здоровью застрахованного лица. </w:t>
      </w:r>
    </w:p>
    <w:p w:rsidR="00944CC4" w:rsidRPr="00944CC4" w:rsidRDefault="00944CC4" w:rsidP="00944CC4">
      <w:pPr>
        <w:spacing w:after="0" w:line="276" w:lineRule="auto"/>
        <w:ind w:left="142"/>
        <w:jc w:val="both"/>
        <w:rPr>
          <w:rFonts w:ascii="Tahoma" w:hAnsi="Tahoma" w:cs="Tahoma"/>
          <w:szCs w:val="20"/>
        </w:rPr>
      </w:pPr>
      <w:r w:rsidRPr="00944CC4">
        <w:rPr>
          <w:rFonts w:ascii="Tahoma" w:hAnsi="Tahoma" w:cs="Tahoma"/>
          <w:szCs w:val="20"/>
        </w:rPr>
        <w:t xml:space="preserve">Взносы по таким договорам «включаются в состав расходов в размере, не превышающем </w:t>
      </w:r>
      <w:r w:rsidRPr="00944CC4">
        <w:rPr>
          <w:rFonts w:ascii="Tahoma" w:hAnsi="Tahoma" w:cs="Tahoma"/>
          <w:b/>
          <w:szCs w:val="20"/>
        </w:rPr>
        <w:t>15 000 рублей в год,</w:t>
      </w:r>
      <w:r w:rsidRPr="00944CC4">
        <w:rPr>
          <w:rFonts w:ascii="Tahoma" w:hAnsi="Tahoma" w:cs="Tahoma"/>
          <w:szCs w:val="20"/>
        </w:rPr>
        <w:t xml:space="preserve"> рассчитанном как отношение общей суммы взносов, уплачиваемых по указанным договорам, к количеству застрахованных работников».</w:t>
      </w:r>
    </w:p>
    <w:p w:rsidR="00944CC4" w:rsidRPr="00944CC4" w:rsidRDefault="00944CC4" w:rsidP="00944CC4">
      <w:pPr>
        <w:pStyle w:val="1"/>
        <w:keepNext w:val="0"/>
        <w:spacing w:before="0" w:after="0" w:line="276" w:lineRule="auto"/>
        <w:ind w:left="142"/>
        <w:jc w:val="both"/>
        <w:rPr>
          <w:rStyle w:val="afc"/>
          <w:rFonts w:ascii="Tahoma" w:hAnsi="Tahoma" w:cs="Tahoma"/>
          <w:color w:val="000080"/>
          <w:sz w:val="20"/>
          <w:szCs w:val="20"/>
        </w:rPr>
      </w:pPr>
    </w:p>
    <w:p w:rsidR="00944CC4" w:rsidRPr="00944CC4" w:rsidRDefault="00944CC4" w:rsidP="00944CC4">
      <w:pPr>
        <w:pStyle w:val="1"/>
        <w:keepNext w:val="0"/>
        <w:spacing w:before="0" w:after="0" w:line="276" w:lineRule="auto"/>
        <w:ind w:left="142"/>
        <w:jc w:val="both"/>
        <w:rPr>
          <w:rStyle w:val="afc"/>
          <w:rFonts w:ascii="Tahoma" w:hAnsi="Tahoma" w:cs="Tahoma"/>
          <w:color w:val="auto"/>
          <w:sz w:val="20"/>
          <w:szCs w:val="20"/>
        </w:rPr>
      </w:pPr>
      <w:r w:rsidRPr="00944CC4">
        <w:rPr>
          <w:rStyle w:val="afc"/>
          <w:rFonts w:ascii="Tahoma" w:hAnsi="Tahoma" w:cs="Tahoma"/>
          <w:color w:val="auto"/>
          <w:sz w:val="20"/>
          <w:szCs w:val="20"/>
        </w:rPr>
        <w:t>Налог на доходы физических лиц (НДФЛ) с суммы страховой выплаты</w:t>
      </w:r>
    </w:p>
    <w:p w:rsidR="00944CC4" w:rsidRPr="00944CC4" w:rsidRDefault="00944CC4" w:rsidP="00944CC4">
      <w:pPr>
        <w:spacing w:after="0" w:line="276" w:lineRule="auto"/>
        <w:ind w:left="142"/>
        <w:jc w:val="both"/>
        <w:rPr>
          <w:rFonts w:ascii="Tahoma" w:hAnsi="Tahoma" w:cs="Tahoma"/>
          <w:szCs w:val="20"/>
        </w:rPr>
      </w:pPr>
      <w:r w:rsidRPr="00944CC4">
        <w:rPr>
          <w:rFonts w:ascii="Tahoma" w:hAnsi="Tahoma" w:cs="Tahoma"/>
          <w:szCs w:val="20"/>
        </w:rPr>
        <w:t xml:space="preserve">В соответствии с пп. 3) п. 1 ст. 213 гл. 23 ч. II НК РФ выплаты по договорам добровольного личного страхования, предусматривающим выплаты на случай смерти, причинения вреда здоровью </w:t>
      </w:r>
      <w:r w:rsidRPr="00944CC4">
        <w:rPr>
          <w:rFonts w:ascii="Tahoma" w:hAnsi="Tahoma" w:cs="Tahoma"/>
          <w:b/>
          <w:szCs w:val="20"/>
        </w:rPr>
        <w:t>не учитываются</w:t>
      </w:r>
      <w:r w:rsidRPr="00944CC4">
        <w:rPr>
          <w:rFonts w:ascii="Tahoma" w:hAnsi="Tahoma" w:cs="Tahoma"/>
          <w:szCs w:val="20"/>
        </w:rPr>
        <w:t xml:space="preserve"> при определении налоговой базы.</w:t>
      </w:r>
    </w:p>
    <w:p w:rsidR="00944CC4" w:rsidRPr="00944CC4" w:rsidRDefault="00944CC4" w:rsidP="00944CC4">
      <w:pPr>
        <w:spacing w:after="0" w:line="276" w:lineRule="auto"/>
        <w:ind w:left="142"/>
        <w:jc w:val="both"/>
        <w:rPr>
          <w:rFonts w:ascii="Tahoma" w:hAnsi="Tahoma" w:cs="Tahoma"/>
          <w:szCs w:val="20"/>
        </w:rPr>
      </w:pPr>
    </w:p>
    <w:p w:rsidR="00C15A03" w:rsidRDefault="00C15A03" w:rsidP="006B0FB8">
      <w:pPr>
        <w:spacing w:after="0" w:line="276" w:lineRule="auto"/>
        <w:rPr>
          <w:rFonts w:ascii="Tahoma" w:hAnsi="Tahoma" w:cs="Tahoma"/>
          <w:b/>
          <w:color w:val="005EA8"/>
          <w:sz w:val="24"/>
        </w:rPr>
      </w:pPr>
    </w:p>
    <w:p w:rsidR="00194043" w:rsidRPr="006B0FB8" w:rsidRDefault="00194043" w:rsidP="00194043">
      <w:pPr>
        <w:pStyle w:val="afb"/>
        <w:suppressAutoHyphens/>
        <w:spacing w:before="57"/>
        <w:rPr>
          <w:rFonts w:ascii="Tahoma" w:hAnsi="Tahoma" w:cs="Tahoma"/>
          <w:b/>
          <w:bCs/>
          <w:color w:val="005EA8"/>
          <w:kern w:val="20"/>
          <w:sz w:val="28"/>
          <w:szCs w:val="28"/>
          <w:lang w:val="ru-RU"/>
        </w:rPr>
      </w:pPr>
      <w:r w:rsidRPr="00194043">
        <w:rPr>
          <w:rFonts w:ascii="Tahoma" w:hAnsi="Tahoma" w:cs="Tahoma"/>
          <w:b/>
          <w:bCs/>
          <w:color w:val="005EA8"/>
          <w:kern w:val="20"/>
          <w:sz w:val="28"/>
          <w:szCs w:val="28"/>
          <w:lang w:val="ru-RU"/>
        </w:rPr>
        <w:lastRenderedPageBreak/>
        <w:t>СТРАХОВОЙ ДОМ ВСК</w:t>
      </w:r>
    </w:p>
    <w:p w:rsidR="00F106D7" w:rsidRPr="006B0FB8" w:rsidRDefault="00F106D7" w:rsidP="00194043">
      <w:pPr>
        <w:pStyle w:val="afb"/>
        <w:suppressAutoHyphens/>
        <w:spacing w:before="57"/>
        <w:rPr>
          <w:rFonts w:ascii="Tahoma" w:hAnsi="Tahoma" w:cs="Tahoma"/>
          <w:color w:val="005EA8"/>
          <w:sz w:val="28"/>
          <w:szCs w:val="28"/>
          <w:lang w:val="ru-RU"/>
        </w:rPr>
      </w:pPr>
    </w:p>
    <w:tbl>
      <w:tblPr>
        <w:tblW w:w="0" w:type="auto"/>
        <w:tblInd w:w="-34" w:type="dxa"/>
        <w:tblLayout w:type="fixed"/>
        <w:tblLook w:val="01E0"/>
      </w:tblPr>
      <w:tblGrid>
        <w:gridCol w:w="1702"/>
        <w:gridCol w:w="7208"/>
      </w:tblGrid>
      <w:tr w:rsidR="00194043" w:rsidRPr="00DA6779" w:rsidTr="00F106D7">
        <w:tc>
          <w:tcPr>
            <w:tcW w:w="1702" w:type="dxa"/>
            <w:shd w:val="clear" w:color="000000" w:fill="auto"/>
          </w:tcPr>
          <w:p w:rsidR="00194043" w:rsidRPr="00E3624A" w:rsidRDefault="0009422C" w:rsidP="00FC0A75">
            <w:pPr>
              <w:pStyle w:val="3"/>
              <w:tabs>
                <w:tab w:val="left" w:pos="7938"/>
              </w:tabs>
              <w:spacing w:after="0"/>
              <w:ind w:left="0"/>
              <w:jc w:val="right"/>
              <w:rPr>
                <w:rFonts w:ascii="Tahoma" w:hAnsi="Tahoma" w:cs="Tahoma"/>
                <w:b/>
                <w:bCs/>
                <w:color w:val="808080"/>
                <w:kern w:val="2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color w:val="808080"/>
                <w:kern w:val="20"/>
                <w:sz w:val="20"/>
                <w:szCs w:val="20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69215</wp:posOffset>
                  </wp:positionV>
                  <wp:extent cx="1028700" cy="102870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8" w:type="dxa"/>
            <w:shd w:val="clear" w:color="000000" w:fill="auto"/>
            <w:vAlign w:val="center"/>
          </w:tcPr>
          <w:p w:rsidR="00194043" w:rsidRPr="00DA6779" w:rsidRDefault="00194043" w:rsidP="00FC0A75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ind w:left="0"/>
              <w:rPr>
                <w:rFonts w:ascii="Tahoma" w:hAnsi="Tahoma" w:cs="Tahoma"/>
                <w:bCs/>
                <w:kern w:val="20"/>
                <w:sz w:val="18"/>
                <w:szCs w:val="18"/>
              </w:rPr>
            </w:pPr>
          </w:p>
          <w:p w:rsidR="00194043" w:rsidRPr="008246EC" w:rsidRDefault="00194043" w:rsidP="001B7029">
            <w:pPr>
              <w:pStyle w:val="afb"/>
              <w:suppressAutoHyphens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8246EC">
              <w:rPr>
                <w:rFonts w:ascii="Tahoma" w:hAnsi="Tahoma" w:cs="Tahoma"/>
                <w:b/>
                <w:bCs/>
                <w:color w:val="808080"/>
                <w:kern w:val="20"/>
                <w:sz w:val="20"/>
                <w:szCs w:val="20"/>
                <w:lang w:val="ru-RU"/>
              </w:rPr>
              <w:t>ЛИДЕРСТВО</w:t>
            </w:r>
          </w:p>
          <w:p w:rsidR="00194043" w:rsidRPr="00E3624A" w:rsidRDefault="00194043" w:rsidP="00E3624A">
            <w:pPr>
              <w:pStyle w:val="afb"/>
              <w:suppressAutoHyphens/>
              <w:spacing w:before="57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E3624A">
              <w:rPr>
                <w:rFonts w:ascii="Tahoma" w:hAnsi="Tahoma" w:cs="Tahoma"/>
                <w:sz w:val="20"/>
                <w:szCs w:val="20"/>
                <w:lang w:val="ru-RU"/>
              </w:rPr>
              <w:t>ВСК работает более 20 лет и является одним из признанных лидеров на рынке страховых услуг России, демонстрируя стабильную динамику роста доли рынка.</w:t>
            </w:r>
          </w:p>
          <w:p w:rsidR="00194043" w:rsidRPr="00DA6779" w:rsidRDefault="00194043" w:rsidP="00FC0A75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ahoma" w:hAnsi="Tahoma" w:cs="Tahoma"/>
                <w:bCs/>
                <w:kern w:val="20"/>
                <w:sz w:val="18"/>
                <w:szCs w:val="18"/>
              </w:rPr>
            </w:pPr>
          </w:p>
        </w:tc>
      </w:tr>
      <w:tr w:rsidR="00194043" w:rsidRPr="00DA6779" w:rsidTr="00F106D7">
        <w:trPr>
          <w:trHeight w:val="255"/>
        </w:trPr>
        <w:tc>
          <w:tcPr>
            <w:tcW w:w="1702" w:type="dxa"/>
            <w:shd w:val="clear" w:color="auto" w:fill="auto"/>
          </w:tcPr>
          <w:p w:rsidR="00194043" w:rsidRPr="00DA6779" w:rsidRDefault="00194043" w:rsidP="00FC0A75">
            <w:pPr>
              <w:pStyle w:val="3"/>
              <w:tabs>
                <w:tab w:val="left" w:pos="7938"/>
              </w:tabs>
              <w:spacing w:after="0"/>
              <w:ind w:left="0"/>
              <w:jc w:val="right"/>
              <w:rPr>
                <w:rFonts w:ascii="Tahoma" w:hAnsi="Tahoma" w:cs="Tahoma"/>
                <w:b/>
                <w:color w:val="808080"/>
                <w:kern w:val="20"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color w:val="808080"/>
                <w:kern w:val="20"/>
                <w:sz w:val="20"/>
                <w:szCs w:val="20"/>
              </w:rPr>
              <w:drawing>
                <wp:inline distT="0" distB="0" distL="0" distR="0">
                  <wp:extent cx="1038225" cy="10382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8" w:type="dxa"/>
            <w:shd w:val="clear" w:color="auto" w:fill="auto"/>
            <w:vAlign w:val="center"/>
          </w:tcPr>
          <w:p w:rsidR="00194043" w:rsidRPr="00944CC4" w:rsidRDefault="00194043" w:rsidP="00E3624A">
            <w:pPr>
              <w:pStyle w:val="afb"/>
              <w:spacing w:before="57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944CC4">
              <w:rPr>
                <w:rFonts w:ascii="Tahoma" w:hAnsi="Tahoma" w:cs="Tahoma"/>
                <w:b/>
                <w:color w:val="808080"/>
                <w:kern w:val="20"/>
                <w:sz w:val="20"/>
                <w:szCs w:val="20"/>
                <w:lang w:val="ru-RU"/>
              </w:rPr>
              <w:t>НАДЁЖНОСТЬ</w:t>
            </w:r>
          </w:p>
          <w:p w:rsidR="00194043" w:rsidRPr="00E3624A" w:rsidRDefault="00194043" w:rsidP="00E3624A">
            <w:pPr>
              <w:pStyle w:val="afb"/>
              <w:spacing w:before="57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E3624A">
              <w:rPr>
                <w:rFonts w:ascii="Tahoma" w:hAnsi="Tahoma" w:cs="Tahoma"/>
                <w:sz w:val="20"/>
                <w:szCs w:val="20"/>
                <w:lang w:val="ru-RU"/>
              </w:rPr>
              <w:t>ВСК ежегодно подтверждает наивысший национальный рейтинг А++ «Исключительно высокий уровень надежности» по версии рейтингового агентства «Эксперт РА».</w:t>
            </w:r>
          </w:p>
          <w:p w:rsidR="00194043" w:rsidRPr="00DA6779" w:rsidRDefault="00194043" w:rsidP="00FC0A75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ahoma" w:hAnsi="Tahoma" w:cs="Tahoma"/>
                <w:kern w:val="20"/>
                <w:sz w:val="18"/>
                <w:szCs w:val="18"/>
              </w:rPr>
            </w:pPr>
          </w:p>
        </w:tc>
      </w:tr>
      <w:tr w:rsidR="00194043" w:rsidRPr="00DA6779" w:rsidTr="00F106D7">
        <w:tc>
          <w:tcPr>
            <w:tcW w:w="1702" w:type="dxa"/>
            <w:shd w:val="clear" w:color="auto" w:fill="auto"/>
          </w:tcPr>
          <w:p w:rsidR="00194043" w:rsidRPr="00DA6779" w:rsidRDefault="00194043" w:rsidP="00FC0A75">
            <w:pPr>
              <w:pStyle w:val="3"/>
              <w:tabs>
                <w:tab w:val="left" w:pos="7938"/>
              </w:tabs>
              <w:spacing w:after="0"/>
              <w:ind w:left="0"/>
              <w:jc w:val="right"/>
              <w:rPr>
                <w:rFonts w:ascii="Tahoma" w:hAnsi="Tahoma" w:cs="Tahoma"/>
                <w:b/>
                <w:color w:val="808080"/>
                <w:kern w:val="20"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color w:val="808080"/>
                <w:kern w:val="20"/>
                <w:sz w:val="20"/>
                <w:szCs w:val="20"/>
              </w:rPr>
              <w:drawing>
                <wp:inline distT="0" distB="0" distL="0" distR="0">
                  <wp:extent cx="1019175" cy="10191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8" w:type="dxa"/>
            <w:shd w:val="clear" w:color="auto" w:fill="auto"/>
            <w:vAlign w:val="center"/>
          </w:tcPr>
          <w:p w:rsidR="00194043" w:rsidRPr="00944CC4" w:rsidRDefault="00194043" w:rsidP="00E3624A">
            <w:pPr>
              <w:pStyle w:val="afb"/>
              <w:spacing w:before="57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944CC4">
              <w:rPr>
                <w:rFonts w:ascii="Tahoma" w:hAnsi="Tahoma" w:cs="Tahoma"/>
                <w:b/>
                <w:color w:val="808080"/>
                <w:kern w:val="20"/>
                <w:sz w:val="20"/>
                <w:szCs w:val="20"/>
                <w:lang w:val="ru-RU"/>
              </w:rPr>
              <w:t>ДОВЕРИЕ</w:t>
            </w:r>
          </w:p>
          <w:p w:rsidR="00194043" w:rsidRPr="00E3624A" w:rsidRDefault="00194043" w:rsidP="00E3624A">
            <w:pPr>
              <w:pStyle w:val="afb"/>
              <w:spacing w:before="57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E3624A">
              <w:rPr>
                <w:rFonts w:ascii="Tahoma" w:hAnsi="Tahoma" w:cs="Tahoma"/>
                <w:sz w:val="20"/>
                <w:szCs w:val="20"/>
                <w:lang w:val="ru-RU"/>
              </w:rPr>
              <w:t>Под защитой ВСК находятся свыше 5 млн</w:t>
            </w:r>
            <w:r w:rsidR="001E6C2C">
              <w:rPr>
                <w:rFonts w:ascii="Tahoma" w:hAnsi="Tahoma" w:cs="Tahoma"/>
                <w:sz w:val="20"/>
                <w:szCs w:val="20"/>
                <w:lang w:val="ru-RU"/>
              </w:rPr>
              <w:t>.</w:t>
            </w:r>
            <w:r w:rsidRPr="00E3624A">
              <w:rPr>
                <w:rFonts w:ascii="Tahoma" w:hAnsi="Tahoma" w:cs="Tahoma"/>
                <w:sz w:val="20"/>
                <w:szCs w:val="20"/>
                <w:lang w:val="ru-RU"/>
              </w:rPr>
              <w:t xml:space="preserve"> россиян, более 130 тыс. предприятий и организаций.</w:t>
            </w:r>
          </w:p>
          <w:p w:rsidR="00194043" w:rsidRPr="00DA6779" w:rsidRDefault="00194043" w:rsidP="00FC0A75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ahoma" w:hAnsi="Tahoma" w:cs="Tahoma"/>
                <w:kern w:val="20"/>
                <w:sz w:val="18"/>
                <w:szCs w:val="18"/>
              </w:rPr>
            </w:pPr>
          </w:p>
        </w:tc>
      </w:tr>
      <w:tr w:rsidR="00194043" w:rsidRPr="00DA6779" w:rsidTr="00F106D7">
        <w:tc>
          <w:tcPr>
            <w:tcW w:w="1702" w:type="dxa"/>
            <w:shd w:val="clear" w:color="auto" w:fill="auto"/>
          </w:tcPr>
          <w:p w:rsidR="00194043" w:rsidRPr="00DA6779" w:rsidRDefault="00194043" w:rsidP="00FC0A75">
            <w:pPr>
              <w:pStyle w:val="3"/>
              <w:tabs>
                <w:tab w:val="left" w:pos="7938"/>
              </w:tabs>
              <w:spacing w:after="0"/>
              <w:ind w:left="0"/>
              <w:jc w:val="right"/>
              <w:rPr>
                <w:rFonts w:ascii="Tahoma" w:hAnsi="Tahoma" w:cs="Tahoma"/>
                <w:b/>
                <w:color w:val="808080"/>
                <w:kern w:val="20"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color w:val="808080"/>
                <w:kern w:val="20"/>
                <w:sz w:val="20"/>
                <w:szCs w:val="20"/>
              </w:rPr>
              <w:drawing>
                <wp:inline distT="0" distB="0" distL="0" distR="0">
                  <wp:extent cx="1021135" cy="1028700"/>
                  <wp:effectExtent l="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971" cy="1032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8" w:type="dxa"/>
            <w:shd w:val="clear" w:color="auto" w:fill="auto"/>
            <w:vAlign w:val="center"/>
          </w:tcPr>
          <w:p w:rsidR="00194043" w:rsidRPr="008246EC" w:rsidRDefault="00194043" w:rsidP="00E3624A">
            <w:pPr>
              <w:pStyle w:val="afb"/>
              <w:spacing w:before="57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8246EC">
              <w:rPr>
                <w:rFonts w:ascii="Tahoma" w:hAnsi="Tahoma" w:cs="Tahoma"/>
                <w:b/>
                <w:color w:val="808080"/>
                <w:kern w:val="20"/>
                <w:sz w:val="20"/>
                <w:szCs w:val="20"/>
                <w:lang w:val="ru-RU"/>
              </w:rPr>
              <w:t>МАСШТАБ</w:t>
            </w:r>
          </w:p>
          <w:p w:rsidR="00194043" w:rsidRDefault="00194043" w:rsidP="00E3624A">
            <w:pPr>
              <w:pStyle w:val="afb"/>
              <w:spacing w:before="57"/>
              <w:rPr>
                <w:rFonts w:ascii="PF Bulletin Sans Pro Light" w:hAnsi="PF Bulletin Sans Pro Light" w:cs="PF Bulletin Sans Pro Light"/>
                <w:sz w:val="16"/>
                <w:szCs w:val="16"/>
                <w:lang w:val="ru-RU"/>
              </w:rPr>
            </w:pPr>
            <w:r w:rsidRPr="00E3624A">
              <w:rPr>
                <w:rFonts w:ascii="Tahoma" w:hAnsi="Tahoma" w:cs="Tahoma"/>
                <w:sz w:val="20"/>
                <w:szCs w:val="20"/>
                <w:lang w:val="ru-RU"/>
              </w:rPr>
              <w:t>Региональная сеть ВСК насчитывает более 800 филиалов и отделений во всех субъектах России, что дает возможность эффективно сопровождать договоры страхования и урегулировать убытки по всей стране</w:t>
            </w:r>
            <w:r>
              <w:rPr>
                <w:rFonts w:ascii="PF Bulletin Sans Pro Light" w:hAnsi="PF Bulletin Sans Pro Light" w:cs="PF Bulletin Sans Pro Light"/>
                <w:sz w:val="16"/>
                <w:szCs w:val="16"/>
                <w:lang w:val="ru-RU"/>
              </w:rPr>
              <w:t>.</w:t>
            </w:r>
          </w:p>
          <w:p w:rsidR="00194043" w:rsidRPr="00DA6779" w:rsidRDefault="00194043" w:rsidP="00FC0A75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ahoma" w:hAnsi="Tahoma" w:cs="Tahoma"/>
                <w:kern w:val="20"/>
                <w:sz w:val="18"/>
                <w:szCs w:val="18"/>
              </w:rPr>
            </w:pPr>
          </w:p>
        </w:tc>
      </w:tr>
      <w:tr w:rsidR="00194043" w:rsidRPr="00DA6779" w:rsidTr="00F106D7">
        <w:tc>
          <w:tcPr>
            <w:tcW w:w="1702" w:type="dxa"/>
            <w:shd w:val="clear" w:color="auto" w:fill="auto"/>
          </w:tcPr>
          <w:p w:rsidR="00194043" w:rsidRPr="00DA6779" w:rsidRDefault="00194043" w:rsidP="00FC0A75">
            <w:pPr>
              <w:pStyle w:val="3"/>
              <w:tabs>
                <w:tab w:val="left" w:pos="7938"/>
              </w:tabs>
              <w:spacing w:after="0"/>
              <w:ind w:left="0"/>
              <w:jc w:val="right"/>
              <w:rPr>
                <w:rFonts w:ascii="Tahoma" w:hAnsi="Tahoma" w:cs="Tahoma"/>
                <w:b/>
                <w:color w:val="808080"/>
                <w:kern w:val="20"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color w:val="808080"/>
                <w:kern w:val="20"/>
                <w:sz w:val="20"/>
                <w:szCs w:val="20"/>
              </w:rPr>
              <w:drawing>
                <wp:inline distT="0" distB="0" distL="0" distR="0">
                  <wp:extent cx="1000125" cy="1007533"/>
                  <wp:effectExtent l="0" t="0" r="0" b="254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7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8" w:type="dxa"/>
            <w:shd w:val="clear" w:color="auto" w:fill="auto"/>
            <w:vAlign w:val="center"/>
          </w:tcPr>
          <w:p w:rsidR="00194043" w:rsidRPr="008246EC" w:rsidRDefault="00194043" w:rsidP="00E3624A">
            <w:pPr>
              <w:pStyle w:val="afb"/>
              <w:spacing w:before="57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8246EC">
              <w:rPr>
                <w:rFonts w:ascii="Tahoma" w:hAnsi="Tahoma" w:cs="Tahoma"/>
                <w:b/>
                <w:color w:val="808080"/>
                <w:kern w:val="20"/>
                <w:sz w:val="20"/>
                <w:szCs w:val="20"/>
                <w:lang w:val="ru-RU"/>
              </w:rPr>
              <w:t>ЗАСЛУГИ</w:t>
            </w:r>
          </w:p>
          <w:p w:rsidR="00194043" w:rsidRPr="00E3624A" w:rsidRDefault="00194043" w:rsidP="00E3624A">
            <w:pPr>
              <w:pStyle w:val="afb"/>
              <w:spacing w:before="57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E3624A">
              <w:rPr>
                <w:rFonts w:ascii="Tahoma" w:hAnsi="Tahoma" w:cs="Tahoma"/>
                <w:sz w:val="20"/>
                <w:szCs w:val="20"/>
                <w:lang w:val="ru-RU"/>
              </w:rPr>
              <w:t>Высокий уровень работы компании дважды отмечен благодарностью Президента России за большой вклад в развитие страхового дела</w:t>
            </w:r>
            <w:r w:rsidR="00F106D7" w:rsidRPr="00F106D7">
              <w:rPr>
                <w:rFonts w:ascii="Tahoma" w:hAnsi="Tahoma" w:cs="Tahoma"/>
                <w:sz w:val="20"/>
                <w:szCs w:val="20"/>
                <w:lang w:val="ru-RU"/>
              </w:rPr>
              <w:br/>
            </w:r>
            <w:r w:rsidRPr="00E3624A">
              <w:rPr>
                <w:rFonts w:ascii="Tahoma" w:hAnsi="Tahoma" w:cs="Tahoma"/>
                <w:sz w:val="20"/>
                <w:szCs w:val="20"/>
                <w:lang w:val="ru-RU"/>
              </w:rPr>
              <w:t>(2002 и 2007 гг.).</w:t>
            </w:r>
          </w:p>
          <w:p w:rsidR="00194043" w:rsidRPr="00E3624A" w:rsidRDefault="00194043" w:rsidP="00E3624A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ind w:left="0"/>
              <w:rPr>
                <w:rFonts w:ascii="Tahoma" w:hAnsi="Tahoma" w:cs="Tahoma"/>
                <w:kern w:val="20"/>
                <w:szCs w:val="20"/>
              </w:rPr>
            </w:pPr>
          </w:p>
        </w:tc>
      </w:tr>
    </w:tbl>
    <w:p w:rsidR="004774E0" w:rsidRPr="00DA6779" w:rsidRDefault="004774E0" w:rsidP="00194043">
      <w:pPr>
        <w:pStyle w:val="3"/>
        <w:tabs>
          <w:tab w:val="left" w:pos="7938"/>
        </w:tabs>
        <w:spacing w:after="0"/>
        <w:ind w:left="0"/>
        <w:rPr>
          <w:rFonts w:ascii="Tahoma" w:hAnsi="Tahoma" w:cs="Tahoma"/>
        </w:rPr>
      </w:pPr>
    </w:p>
    <w:p w:rsidR="004774E0" w:rsidRPr="00DA6779" w:rsidRDefault="004774E0" w:rsidP="00194043">
      <w:pPr>
        <w:pStyle w:val="3"/>
        <w:tabs>
          <w:tab w:val="left" w:pos="7938"/>
        </w:tabs>
        <w:spacing w:after="0"/>
        <w:ind w:left="0"/>
        <w:rPr>
          <w:rFonts w:ascii="Tahoma" w:hAnsi="Tahoma" w:cs="Tahoma"/>
        </w:rPr>
      </w:pPr>
    </w:p>
    <w:p w:rsidR="004774E0" w:rsidRPr="00DA6779" w:rsidRDefault="004774E0" w:rsidP="00194043">
      <w:pPr>
        <w:pStyle w:val="3"/>
        <w:tabs>
          <w:tab w:val="left" w:pos="7938"/>
        </w:tabs>
        <w:spacing w:after="0"/>
        <w:ind w:left="0"/>
        <w:rPr>
          <w:rFonts w:ascii="Tahoma" w:hAnsi="Tahoma" w:cs="Tahoma"/>
        </w:rPr>
      </w:pPr>
    </w:p>
    <w:p w:rsidR="00194043" w:rsidRDefault="00194043" w:rsidP="00194043">
      <w:pPr>
        <w:pStyle w:val="3"/>
        <w:tabs>
          <w:tab w:val="left" w:pos="7938"/>
        </w:tabs>
        <w:spacing w:after="0"/>
        <w:ind w:left="0"/>
        <w:rPr>
          <w:rFonts w:ascii="Tahoma" w:hAnsi="Tahoma" w:cs="Tahoma"/>
        </w:rPr>
      </w:pPr>
    </w:p>
    <w:p w:rsidR="00194043" w:rsidRDefault="00194043" w:rsidP="00194043">
      <w:pPr>
        <w:pStyle w:val="3"/>
        <w:tabs>
          <w:tab w:val="left" w:pos="7938"/>
        </w:tabs>
        <w:spacing w:after="0"/>
        <w:ind w:left="0"/>
        <w:rPr>
          <w:rFonts w:ascii="Tahoma" w:hAnsi="Tahoma" w:cs="Tahoma"/>
        </w:rPr>
      </w:pPr>
    </w:p>
    <w:p w:rsidR="00194043" w:rsidRPr="00194043" w:rsidRDefault="00194043" w:rsidP="00194043">
      <w:pPr>
        <w:pStyle w:val="3"/>
        <w:tabs>
          <w:tab w:val="left" w:pos="7938"/>
        </w:tabs>
        <w:spacing w:after="0"/>
        <w:ind w:left="0"/>
        <w:rPr>
          <w:rFonts w:ascii="Tahoma" w:hAnsi="Tahoma" w:cs="Tahoma"/>
          <w:sz w:val="28"/>
          <w:szCs w:val="28"/>
        </w:rPr>
      </w:pPr>
    </w:p>
    <w:p w:rsidR="00194043" w:rsidRPr="00D667B6" w:rsidRDefault="00194043" w:rsidP="00194043">
      <w:pPr>
        <w:pStyle w:val="afb"/>
        <w:suppressAutoHyphens/>
        <w:rPr>
          <w:rFonts w:ascii="Tahoma" w:hAnsi="Tahoma" w:cs="Tahoma"/>
          <w:b/>
          <w:color w:val="005EA8"/>
          <w:sz w:val="20"/>
          <w:szCs w:val="20"/>
          <w:lang w:val="ru-RU"/>
        </w:rPr>
      </w:pPr>
      <w:r w:rsidRPr="00D667B6">
        <w:rPr>
          <w:rFonts w:ascii="Tahoma" w:hAnsi="Tahoma" w:cs="Tahoma"/>
          <w:b/>
          <w:color w:val="005EA8"/>
          <w:sz w:val="20"/>
          <w:szCs w:val="20"/>
          <w:lang w:val="ru-RU"/>
        </w:rPr>
        <w:t>(495) 727-44-44</w:t>
      </w:r>
    </w:p>
    <w:p w:rsidR="0040292B" w:rsidRDefault="0040292B" w:rsidP="00194043">
      <w:pPr>
        <w:pStyle w:val="afb"/>
        <w:suppressAutoHyphens/>
        <w:rPr>
          <w:rFonts w:ascii="Tahoma" w:hAnsi="Tahoma" w:cs="Tahoma"/>
          <w:sz w:val="20"/>
          <w:szCs w:val="20"/>
          <w:lang w:val="ru-RU"/>
        </w:rPr>
      </w:pPr>
      <w:r w:rsidRPr="00194043">
        <w:rPr>
          <w:rFonts w:ascii="Tahoma" w:hAnsi="Tahoma" w:cs="Tahoma"/>
          <w:sz w:val="20"/>
          <w:szCs w:val="20"/>
          <w:lang w:val="ru-RU"/>
        </w:rPr>
        <w:t>121552, Москва, ул. Островная, 4</w:t>
      </w:r>
    </w:p>
    <w:p w:rsidR="00194043" w:rsidRPr="00194043" w:rsidRDefault="00194043" w:rsidP="00194043">
      <w:pPr>
        <w:pStyle w:val="afb"/>
        <w:suppressAutoHyphens/>
        <w:rPr>
          <w:rFonts w:ascii="Tahoma" w:hAnsi="Tahoma" w:cs="Tahoma"/>
          <w:sz w:val="20"/>
          <w:szCs w:val="20"/>
          <w:lang w:val="ru-RU"/>
        </w:rPr>
      </w:pPr>
      <w:r w:rsidRPr="00194043">
        <w:rPr>
          <w:rFonts w:ascii="Tahoma" w:hAnsi="Tahoma" w:cs="Tahoma"/>
          <w:sz w:val="20"/>
          <w:szCs w:val="20"/>
          <w:lang w:val="ru-RU"/>
        </w:rPr>
        <w:t>СОАО «В</w:t>
      </w:r>
      <w:r w:rsidR="0040292B">
        <w:rPr>
          <w:rFonts w:ascii="Tahoma" w:hAnsi="Tahoma" w:cs="Tahoma"/>
          <w:sz w:val="20"/>
          <w:szCs w:val="20"/>
          <w:lang w:val="ru-RU"/>
        </w:rPr>
        <w:t>СК», лицензия ФССН С № 0621 77</w:t>
      </w:r>
      <w:r w:rsidRPr="008246EC">
        <w:rPr>
          <w:rFonts w:ascii="Tahoma" w:hAnsi="Tahoma" w:cs="Tahoma"/>
          <w:sz w:val="20"/>
          <w:szCs w:val="20"/>
          <w:lang w:val="ru-RU"/>
        </w:rPr>
        <w:br/>
      </w:r>
    </w:p>
    <w:sectPr w:rsidR="00194043" w:rsidRPr="00194043" w:rsidSect="003042DC">
      <w:headerReference w:type="default" r:id="rId19"/>
      <w:footerReference w:type="default" r:id="rId20"/>
      <w:footnotePr>
        <w:pos w:val="beneathText"/>
      </w:footnotePr>
      <w:pgSz w:w="11905" w:h="16837" w:code="9"/>
      <w:pgMar w:top="817" w:right="848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8AA" w:rsidRDefault="001158AA">
      <w:r>
        <w:separator/>
      </w:r>
    </w:p>
  </w:endnote>
  <w:endnote w:type="continuationSeparator" w:id="0">
    <w:p w:rsidR="001158AA" w:rsidRDefault="00115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F Bulletin Sans Pro Light">
    <w:altName w:val="Segoe UI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E3E" w:rsidRPr="003042DC" w:rsidRDefault="002C2E3E" w:rsidP="003042DC">
    <w:pPr>
      <w:pStyle w:val="ab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5871210</wp:posOffset>
          </wp:positionH>
          <wp:positionV relativeFrom="paragraph">
            <wp:posOffset>339090</wp:posOffset>
          </wp:positionV>
          <wp:extent cx="965200" cy="215900"/>
          <wp:effectExtent l="0" t="0" r="6350" b="0"/>
          <wp:wrapNone/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2057400" cy="552734"/>
          <wp:effectExtent l="0" t="0" r="0" b="0"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52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8AA" w:rsidRDefault="001158AA">
      <w:r>
        <w:separator/>
      </w:r>
    </w:p>
  </w:footnote>
  <w:footnote w:type="continuationSeparator" w:id="0">
    <w:p w:rsidR="001158AA" w:rsidRDefault="001158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E3E" w:rsidRPr="001B16EA" w:rsidRDefault="002C2E3E" w:rsidP="0062788D">
    <w:pPr>
      <w:pStyle w:val="aa"/>
      <w:tabs>
        <w:tab w:val="clear" w:pos="9637"/>
      </w:tabs>
      <w:ind w:left="0" w:right="-2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D540CCC"/>
    <w:name w:val="Нумерация 1"/>
    <w:lvl w:ilvl="0">
      <w:start w:val="1"/>
      <w:numFmt w:val="decimal"/>
      <w:pStyle w:val="a"/>
      <w:lvlText w:val=" %1 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 %1.%2 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 %1.%2.%3 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 %1.%2.%3.%4 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</w:lvl>
  </w:abstractNum>
  <w:abstractNum w:abstractNumId="1">
    <w:nsid w:val="01BE0959"/>
    <w:multiLevelType w:val="hybridMultilevel"/>
    <w:tmpl w:val="B7806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EA8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F0910"/>
    <w:multiLevelType w:val="hybridMultilevel"/>
    <w:tmpl w:val="475A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EA8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61F29"/>
    <w:multiLevelType w:val="hybridMultilevel"/>
    <w:tmpl w:val="CBEA7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D0C86"/>
    <w:multiLevelType w:val="hybridMultilevel"/>
    <w:tmpl w:val="4760A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EA8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22333"/>
    <w:multiLevelType w:val="hybridMultilevel"/>
    <w:tmpl w:val="4BC672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5EA8"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123EBF"/>
    <w:multiLevelType w:val="hybridMultilevel"/>
    <w:tmpl w:val="B3262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67BF6"/>
    <w:multiLevelType w:val="hybridMultilevel"/>
    <w:tmpl w:val="C9F20584"/>
    <w:lvl w:ilvl="0" w:tplc="B66031F4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  <w:color w:val="3366FF"/>
        <w:sz w:val="16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>
    <w:nsid w:val="1A6A0742"/>
    <w:multiLevelType w:val="hybridMultilevel"/>
    <w:tmpl w:val="1C926454"/>
    <w:lvl w:ilvl="0" w:tplc="B66031F4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  <w:color w:val="3366FF"/>
        <w:sz w:val="16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1B9431A2"/>
    <w:multiLevelType w:val="hybridMultilevel"/>
    <w:tmpl w:val="B5EA73B6"/>
    <w:lvl w:ilvl="0" w:tplc="FFF89A6C">
      <w:numFmt w:val="bullet"/>
      <w:lvlText w:val="-"/>
      <w:lvlJc w:val="left"/>
      <w:pPr>
        <w:ind w:left="1321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>
    <w:nsid w:val="1D8356ED"/>
    <w:multiLevelType w:val="hybridMultilevel"/>
    <w:tmpl w:val="77520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EA8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93FDD"/>
    <w:multiLevelType w:val="hybridMultilevel"/>
    <w:tmpl w:val="8662DDCC"/>
    <w:lvl w:ilvl="0" w:tplc="B66031F4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  <w:color w:val="3366FF"/>
        <w:sz w:val="16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2065036D"/>
    <w:multiLevelType w:val="hybridMultilevel"/>
    <w:tmpl w:val="5F1C3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EA8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240244"/>
    <w:multiLevelType w:val="hybridMultilevel"/>
    <w:tmpl w:val="DFD0C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EA8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915275"/>
    <w:multiLevelType w:val="hybridMultilevel"/>
    <w:tmpl w:val="2C54EEBA"/>
    <w:lvl w:ilvl="0" w:tplc="B6603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366FF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7F4994"/>
    <w:multiLevelType w:val="hybridMultilevel"/>
    <w:tmpl w:val="A46A061E"/>
    <w:lvl w:ilvl="0" w:tplc="F32C636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5EA8"/>
        <w:sz w:val="16"/>
      </w:rPr>
    </w:lvl>
    <w:lvl w:ilvl="1" w:tplc="BF4681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color w:val="FF0000"/>
        <w:sz w:val="16"/>
        <w:szCs w:val="16"/>
      </w:rPr>
    </w:lvl>
    <w:lvl w:ilvl="2" w:tplc="B66031F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3366FF"/>
        <w:sz w:val="16"/>
      </w:rPr>
    </w:lvl>
    <w:lvl w:ilvl="3" w:tplc="797E55C4">
      <w:start w:val="1"/>
      <w:numFmt w:val="bullet"/>
      <w:lvlText w:val=""/>
      <w:lvlJc w:val="left"/>
      <w:pPr>
        <w:ind w:left="3375" w:hanging="855"/>
      </w:pPr>
      <w:rPr>
        <w:rFonts w:ascii="Wingdings" w:hAnsi="Wingdings" w:hint="default"/>
        <w:color w:val="3366FF"/>
        <w:sz w:val="16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BF5364"/>
    <w:multiLevelType w:val="hybridMultilevel"/>
    <w:tmpl w:val="A28C4FC6"/>
    <w:lvl w:ilvl="0" w:tplc="3CE20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FA16E1"/>
    <w:multiLevelType w:val="hybridMultilevel"/>
    <w:tmpl w:val="B602FE08"/>
    <w:lvl w:ilvl="0" w:tplc="B66031F4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  <w:color w:val="3366FF"/>
        <w:sz w:val="16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8">
    <w:nsid w:val="349E5D6D"/>
    <w:multiLevelType w:val="hybridMultilevel"/>
    <w:tmpl w:val="CA189AC2"/>
    <w:lvl w:ilvl="0" w:tplc="B6603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366FF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ED229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9FD5205"/>
    <w:multiLevelType w:val="hybridMultilevel"/>
    <w:tmpl w:val="0ED69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EA8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514DEA"/>
    <w:multiLevelType w:val="hybridMultilevel"/>
    <w:tmpl w:val="9A5646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5EA8"/>
        <w:sz w:val="16"/>
      </w:rPr>
    </w:lvl>
    <w:lvl w:ilvl="1" w:tplc="BF4681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color w:val="FF0000"/>
        <w:sz w:val="16"/>
        <w:szCs w:val="16"/>
      </w:rPr>
    </w:lvl>
    <w:lvl w:ilvl="2" w:tplc="B66031F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3366FF"/>
        <w:sz w:val="16"/>
      </w:rPr>
    </w:lvl>
    <w:lvl w:ilvl="3" w:tplc="797E55C4">
      <w:start w:val="1"/>
      <w:numFmt w:val="bullet"/>
      <w:lvlText w:val=""/>
      <w:lvlJc w:val="left"/>
      <w:pPr>
        <w:ind w:left="3375" w:hanging="855"/>
      </w:pPr>
      <w:rPr>
        <w:rFonts w:ascii="Wingdings" w:hAnsi="Wingdings" w:hint="default"/>
        <w:color w:val="3366FF"/>
        <w:sz w:val="16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74041A"/>
    <w:multiLevelType w:val="hybridMultilevel"/>
    <w:tmpl w:val="03FA0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4377A8"/>
    <w:multiLevelType w:val="hybridMultilevel"/>
    <w:tmpl w:val="959ABF2A"/>
    <w:lvl w:ilvl="0" w:tplc="B66031F4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  <w:color w:val="3366FF"/>
        <w:sz w:val="16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4">
    <w:nsid w:val="41760E17"/>
    <w:multiLevelType w:val="hybridMultilevel"/>
    <w:tmpl w:val="E66C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EA8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1147F6"/>
    <w:multiLevelType w:val="hybridMultilevel"/>
    <w:tmpl w:val="B5C61338"/>
    <w:lvl w:ilvl="0" w:tplc="B66031F4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  <w:color w:val="3366FF"/>
        <w:sz w:val="16"/>
      </w:rPr>
    </w:lvl>
    <w:lvl w:ilvl="1" w:tplc="041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6">
    <w:nsid w:val="467D7318"/>
    <w:multiLevelType w:val="hybridMultilevel"/>
    <w:tmpl w:val="5B0E996A"/>
    <w:lvl w:ilvl="0" w:tplc="B66031F4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  <w:color w:val="3366FF"/>
        <w:sz w:val="16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7">
    <w:nsid w:val="4E6E26F7"/>
    <w:multiLevelType w:val="hybridMultilevel"/>
    <w:tmpl w:val="07F47478"/>
    <w:lvl w:ilvl="0" w:tplc="B66031F4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  <w:color w:val="3366FF"/>
        <w:sz w:val="16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8">
    <w:nsid w:val="51992823"/>
    <w:multiLevelType w:val="hybridMultilevel"/>
    <w:tmpl w:val="4C20D266"/>
    <w:lvl w:ilvl="0" w:tplc="105E372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5EA8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BB26CD"/>
    <w:multiLevelType w:val="hybridMultilevel"/>
    <w:tmpl w:val="A09034AA"/>
    <w:lvl w:ilvl="0" w:tplc="B6603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366FF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73C79"/>
    <w:multiLevelType w:val="hybridMultilevel"/>
    <w:tmpl w:val="79728E28"/>
    <w:lvl w:ilvl="0" w:tplc="B66031F4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  <w:color w:val="3366FF"/>
        <w:sz w:val="16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1">
    <w:nsid w:val="53DB49D7"/>
    <w:multiLevelType w:val="hybridMultilevel"/>
    <w:tmpl w:val="2E9226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EA8"/>
        <w:sz w:val="1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6B51B70"/>
    <w:multiLevelType w:val="hybridMultilevel"/>
    <w:tmpl w:val="921CE04C"/>
    <w:lvl w:ilvl="0" w:tplc="B66031F4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  <w:color w:val="3366FF"/>
        <w:sz w:val="16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3">
    <w:nsid w:val="5898016B"/>
    <w:multiLevelType w:val="hybridMultilevel"/>
    <w:tmpl w:val="1E9C89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5EA8"/>
        <w:sz w:val="16"/>
      </w:rPr>
    </w:lvl>
    <w:lvl w:ilvl="1" w:tplc="BF4681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color w:val="FF0000"/>
        <w:sz w:val="16"/>
        <w:szCs w:val="16"/>
      </w:rPr>
    </w:lvl>
    <w:lvl w:ilvl="2" w:tplc="B66031F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3366FF"/>
        <w:sz w:val="16"/>
      </w:rPr>
    </w:lvl>
    <w:lvl w:ilvl="3" w:tplc="797E55C4">
      <w:start w:val="1"/>
      <w:numFmt w:val="bullet"/>
      <w:lvlText w:val=""/>
      <w:lvlJc w:val="left"/>
      <w:pPr>
        <w:ind w:left="3375" w:hanging="855"/>
      </w:pPr>
      <w:rPr>
        <w:rFonts w:ascii="Wingdings" w:hAnsi="Wingdings" w:hint="default"/>
        <w:color w:val="3366FF"/>
        <w:sz w:val="16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A2036B"/>
    <w:multiLevelType w:val="hybridMultilevel"/>
    <w:tmpl w:val="79F8BFF6"/>
    <w:lvl w:ilvl="0" w:tplc="B66031F4">
      <w:start w:val="1"/>
      <w:numFmt w:val="bullet"/>
      <w:lvlText w:val=""/>
      <w:lvlJc w:val="left"/>
      <w:pPr>
        <w:ind w:left="1025" w:hanging="360"/>
      </w:pPr>
      <w:rPr>
        <w:rFonts w:ascii="Symbol" w:hAnsi="Symbol" w:hint="default"/>
        <w:color w:val="3366FF"/>
        <w:sz w:val="16"/>
      </w:rPr>
    </w:lvl>
    <w:lvl w:ilvl="1" w:tplc="041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35">
    <w:nsid w:val="5A6B7E06"/>
    <w:multiLevelType w:val="hybridMultilevel"/>
    <w:tmpl w:val="23225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EA8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A54305"/>
    <w:multiLevelType w:val="hybridMultilevel"/>
    <w:tmpl w:val="6944C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EA8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DC3200"/>
    <w:multiLevelType w:val="hybridMultilevel"/>
    <w:tmpl w:val="F8A43F24"/>
    <w:lvl w:ilvl="0" w:tplc="E31C48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5E22A08"/>
    <w:multiLevelType w:val="hybridMultilevel"/>
    <w:tmpl w:val="1A627262"/>
    <w:lvl w:ilvl="0" w:tplc="A62A2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176ED2"/>
    <w:multiLevelType w:val="hybridMultilevel"/>
    <w:tmpl w:val="8FD8BC9E"/>
    <w:lvl w:ilvl="0" w:tplc="B66031F4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  <w:color w:val="3366FF"/>
        <w:sz w:val="16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0">
    <w:nsid w:val="79062EC0"/>
    <w:multiLevelType w:val="hybridMultilevel"/>
    <w:tmpl w:val="6004F6B4"/>
    <w:lvl w:ilvl="0" w:tplc="B66031F4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  <w:color w:val="3366FF"/>
        <w:sz w:val="16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1">
    <w:nsid w:val="7A107A79"/>
    <w:multiLevelType w:val="hybridMultilevel"/>
    <w:tmpl w:val="348C4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EA8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4D09FC"/>
    <w:multiLevelType w:val="hybridMultilevel"/>
    <w:tmpl w:val="78409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EA8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B45BBC"/>
    <w:multiLevelType w:val="hybridMultilevel"/>
    <w:tmpl w:val="E9DC27BC"/>
    <w:lvl w:ilvl="0" w:tplc="B6603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366FF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E37E9E"/>
    <w:multiLevelType w:val="hybridMultilevel"/>
    <w:tmpl w:val="7B505166"/>
    <w:lvl w:ilvl="0" w:tplc="B6603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366FF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15"/>
  </w:num>
  <w:num w:numId="4">
    <w:abstractNumId w:val="9"/>
  </w:num>
  <w:num w:numId="5">
    <w:abstractNumId w:val="31"/>
  </w:num>
  <w:num w:numId="6">
    <w:abstractNumId w:val="6"/>
  </w:num>
  <w:num w:numId="7">
    <w:abstractNumId w:val="24"/>
  </w:num>
  <w:num w:numId="8">
    <w:abstractNumId w:val="43"/>
  </w:num>
  <w:num w:numId="9">
    <w:abstractNumId w:val="18"/>
  </w:num>
  <w:num w:numId="10">
    <w:abstractNumId w:val="44"/>
  </w:num>
  <w:num w:numId="11">
    <w:abstractNumId w:val="23"/>
  </w:num>
  <w:num w:numId="12">
    <w:abstractNumId w:val="40"/>
  </w:num>
  <w:num w:numId="13">
    <w:abstractNumId w:val="17"/>
  </w:num>
  <w:num w:numId="14">
    <w:abstractNumId w:val="4"/>
  </w:num>
  <w:num w:numId="15">
    <w:abstractNumId w:val="35"/>
  </w:num>
  <w:num w:numId="16">
    <w:abstractNumId w:val="20"/>
  </w:num>
  <w:num w:numId="17">
    <w:abstractNumId w:val="42"/>
  </w:num>
  <w:num w:numId="18">
    <w:abstractNumId w:val="36"/>
  </w:num>
  <w:num w:numId="19">
    <w:abstractNumId w:val="12"/>
  </w:num>
  <w:num w:numId="20">
    <w:abstractNumId w:val="1"/>
  </w:num>
  <w:num w:numId="21">
    <w:abstractNumId w:val="2"/>
  </w:num>
  <w:num w:numId="22">
    <w:abstractNumId w:val="13"/>
  </w:num>
  <w:num w:numId="23">
    <w:abstractNumId w:val="41"/>
  </w:num>
  <w:num w:numId="24">
    <w:abstractNumId w:val="14"/>
  </w:num>
  <w:num w:numId="25">
    <w:abstractNumId w:val="29"/>
  </w:num>
  <w:num w:numId="26">
    <w:abstractNumId w:val="27"/>
  </w:num>
  <w:num w:numId="27">
    <w:abstractNumId w:val="10"/>
  </w:num>
  <w:num w:numId="28">
    <w:abstractNumId w:val="26"/>
  </w:num>
  <w:num w:numId="29">
    <w:abstractNumId w:val="30"/>
  </w:num>
  <w:num w:numId="30">
    <w:abstractNumId w:val="11"/>
  </w:num>
  <w:num w:numId="31">
    <w:abstractNumId w:val="8"/>
  </w:num>
  <w:num w:numId="32">
    <w:abstractNumId w:val="7"/>
  </w:num>
  <w:num w:numId="33">
    <w:abstractNumId w:val="25"/>
  </w:num>
  <w:num w:numId="34">
    <w:abstractNumId w:val="39"/>
  </w:num>
  <w:num w:numId="35">
    <w:abstractNumId w:val="34"/>
  </w:num>
  <w:num w:numId="36">
    <w:abstractNumId w:val="32"/>
  </w:num>
  <w:num w:numId="37">
    <w:abstractNumId w:val="21"/>
  </w:num>
  <w:num w:numId="38">
    <w:abstractNumId w:val="33"/>
  </w:num>
  <w:num w:numId="39">
    <w:abstractNumId w:val="5"/>
  </w:num>
  <w:num w:numId="40">
    <w:abstractNumId w:val="19"/>
  </w:num>
  <w:num w:numId="41">
    <w:abstractNumId w:val="16"/>
  </w:num>
  <w:num w:numId="42">
    <w:abstractNumId w:val="37"/>
  </w:num>
  <w:num w:numId="43">
    <w:abstractNumId w:val="3"/>
  </w:num>
  <w:num w:numId="44">
    <w:abstractNumId w:val="38"/>
  </w:num>
  <w:num w:numId="45">
    <w:abstractNumId w:val="2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1F08"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717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555EB"/>
    <w:rsid w:val="0000458C"/>
    <w:rsid w:val="00012251"/>
    <w:rsid w:val="0001439E"/>
    <w:rsid w:val="000202E9"/>
    <w:rsid w:val="00027749"/>
    <w:rsid w:val="00034456"/>
    <w:rsid w:val="00050C8D"/>
    <w:rsid w:val="00066412"/>
    <w:rsid w:val="000806E3"/>
    <w:rsid w:val="00082A86"/>
    <w:rsid w:val="00083E97"/>
    <w:rsid w:val="0009422C"/>
    <w:rsid w:val="00095C35"/>
    <w:rsid w:val="000A037B"/>
    <w:rsid w:val="000C6D6C"/>
    <w:rsid w:val="000E4CD7"/>
    <w:rsid w:val="000F4447"/>
    <w:rsid w:val="000F750E"/>
    <w:rsid w:val="001066EE"/>
    <w:rsid w:val="00112059"/>
    <w:rsid w:val="00114531"/>
    <w:rsid w:val="001158AA"/>
    <w:rsid w:val="001239AD"/>
    <w:rsid w:val="0012525B"/>
    <w:rsid w:val="0012741A"/>
    <w:rsid w:val="00144FF3"/>
    <w:rsid w:val="0015778C"/>
    <w:rsid w:val="001608A0"/>
    <w:rsid w:val="00170691"/>
    <w:rsid w:val="001777C6"/>
    <w:rsid w:val="00186F86"/>
    <w:rsid w:val="00194043"/>
    <w:rsid w:val="001961DC"/>
    <w:rsid w:val="001A07CA"/>
    <w:rsid w:val="001A6E4E"/>
    <w:rsid w:val="001B16EA"/>
    <w:rsid w:val="001B6D53"/>
    <w:rsid w:val="001B7029"/>
    <w:rsid w:val="001B76CB"/>
    <w:rsid w:val="001E6C2C"/>
    <w:rsid w:val="001F2EBD"/>
    <w:rsid w:val="001F56EC"/>
    <w:rsid w:val="001F7EE5"/>
    <w:rsid w:val="00210FC7"/>
    <w:rsid w:val="002209F0"/>
    <w:rsid w:val="002715CB"/>
    <w:rsid w:val="0027375C"/>
    <w:rsid w:val="00276C07"/>
    <w:rsid w:val="0028417B"/>
    <w:rsid w:val="002926B7"/>
    <w:rsid w:val="002B6F22"/>
    <w:rsid w:val="002C2E3E"/>
    <w:rsid w:val="002C759F"/>
    <w:rsid w:val="002E57E7"/>
    <w:rsid w:val="002F148D"/>
    <w:rsid w:val="003042DC"/>
    <w:rsid w:val="0032447C"/>
    <w:rsid w:val="0034318D"/>
    <w:rsid w:val="00343A4F"/>
    <w:rsid w:val="003478BA"/>
    <w:rsid w:val="00352C9A"/>
    <w:rsid w:val="003544B9"/>
    <w:rsid w:val="00356BB7"/>
    <w:rsid w:val="0036203C"/>
    <w:rsid w:val="003B3D48"/>
    <w:rsid w:val="003C38E7"/>
    <w:rsid w:val="003D20DA"/>
    <w:rsid w:val="003E292E"/>
    <w:rsid w:val="003E2A1B"/>
    <w:rsid w:val="0040292B"/>
    <w:rsid w:val="004073FA"/>
    <w:rsid w:val="0041700C"/>
    <w:rsid w:val="00423745"/>
    <w:rsid w:val="0042714D"/>
    <w:rsid w:val="00447584"/>
    <w:rsid w:val="00463E6C"/>
    <w:rsid w:val="004718CD"/>
    <w:rsid w:val="004774E0"/>
    <w:rsid w:val="004834AE"/>
    <w:rsid w:val="004839C6"/>
    <w:rsid w:val="004B1A5C"/>
    <w:rsid w:val="004C3688"/>
    <w:rsid w:val="004D2037"/>
    <w:rsid w:val="004E6155"/>
    <w:rsid w:val="004F3224"/>
    <w:rsid w:val="00502689"/>
    <w:rsid w:val="00507EEE"/>
    <w:rsid w:val="00527773"/>
    <w:rsid w:val="0053396F"/>
    <w:rsid w:val="005405ED"/>
    <w:rsid w:val="005444BB"/>
    <w:rsid w:val="0055403B"/>
    <w:rsid w:val="005639EC"/>
    <w:rsid w:val="0056439C"/>
    <w:rsid w:val="0057027A"/>
    <w:rsid w:val="005827AC"/>
    <w:rsid w:val="00584FE6"/>
    <w:rsid w:val="00595765"/>
    <w:rsid w:val="005A4B82"/>
    <w:rsid w:val="005A6550"/>
    <w:rsid w:val="005B1B85"/>
    <w:rsid w:val="005B56A1"/>
    <w:rsid w:val="005D392C"/>
    <w:rsid w:val="005E1CB4"/>
    <w:rsid w:val="005E4F1C"/>
    <w:rsid w:val="005F4AAA"/>
    <w:rsid w:val="005F4CE0"/>
    <w:rsid w:val="00604660"/>
    <w:rsid w:val="00616A69"/>
    <w:rsid w:val="00625817"/>
    <w:rsid w:val="0062788D"/>
    <w:rsid w:val="00627DA3"/>
    <w:rsid w:val="0065195B"/>
    <w:rsid w:val="006555EB"/>
    <w:rsid w:val="006636BB"/>
    <w:rsid w:val="0066637B"/>
    <w:rsid w:val="006705F6"/>
    <w:rsid w:val="00676E88"/>
    <w:rsid w:val="00697477"/>
    <w:rsid w:val="006A2479"/>
    <w:rsid w:val="006B0FB8"/>
    <w:rsid w:val="006B686C"/>
    <w:rsid w:val="006D3C13"/>
    <w:rsid w:val="006F4261"/>
    <w:rsid w:val="00706622"/>
    <w:rsid w:val="007331DA"/>
    <w:rsid w:val="0073521A"/>
    <w:rsid w:val="007579D7"/>
    <w:rsid w:val="00760E03"/>
    <w:rsid w:val="00765D89"/>
    <w:rsid w:val="007661ED"/>
    <w:rsid w:val="007662EA"/>
    <w:rsid w:val="00775631"/>
    <w:rsid w:val="0077712F"/>
    <w:rsid w:val="0077723E"/>
    <w:rsid w:val="007A10F6"/>
    <w:rsid w:val="007A210A"/>
    <w:rsid w:val="007A459C"/>
    <w:rsid w:val="007B22A7"/>
    <w:rsid w:val="007C56C3"/>
    <w:rsid w:val="007E039C"/>
    <w:rsid w:val="007E3B3C"/>
    <w:rsid w:val="00802E8F"/>
    <w:rsid w:val="00807732"/>
    <w:rsid w:val="00807E6F"/>
    <w:rsid w:val="0081333D"/>
    <w:rsid w:val="008246EC"/>
    <w:rsid w:val="00826E89"/>
    <w:rsid w:val="00841A0F"/>
    <w:rsid w:val="00864A72"/>
    <w:rsid w:val="00866D74"/>
    <w:rsid w:val="00874F19"/>
    <w:rsid w:val="00882B40"/>
    <w:rsid w:val="00892809"/>
    <w:rsid w:val="008A3BBD"/>
    <w:rsid w:val="008B3E74"/>
    <w:rsid w:val="008B5F1B"/>
    <w:rsid w:val="008B642C"/>
    <w:rsid w:val="008D378B"/>
    <w:rsid w:val="008D60C8"/>
    <w:rsid w:val="008F20B6"/>
    <w:rsid w:val="00900F19"/>
    <w:rsid w:val="0090726E"/>
    <w:rsid w:val="00916ED2"/>
    <w:rsid w:val="00944CC4"/>
    <w:rsid w:val="00955E60"/>
    <w:rsid w:val="009601A2"/>
    <w:rsid w:val="00965FD1"/>
    <w:rsid w:val="009941CB"/>
    <w:rsid w:val="009B4742"/>
    <w:rsid w:val="009C07D4"/>
    <w:rsid w:val="009E2201"/>
    <w:rsid w:val="009E57ED"/>
    <w:rsid w:val="009F10A3"/>
    <w:rsid w:val="009F3025"/>
    <w:rsid w:val="00A17340"/>
    <w:rsid w:val="00A2006E"/>
    <w:rsid w:val="00A2333D"/>
    <w:rsid w:val="00A25474"/>
    <w:rsid w:val="00A25E33"/>
    <w:rsid w:val="00A27148"/>
    <w:rsid w:val="00A310CA"/>
    <w:rsid w:val="00A465BF"/>
    <w:rsid w:val="00A51EAD"/>
    <w:rsid w:val="00A52361"/>
    <w:rsid w:val="00A54B7E"/>
    <w:rsid w:val="00A65FEF"/>
    <w:rsid w:val="00A71787"/>
    <w:rsid w:val="00AA685D"/>
    <w:rsid w:val="00AD26F7"/>
    <w:rsid w:val="00AE004A"/>
    <w:rsid w:val="00AE0A5B"/>
    <w:rsid w:val="00B00B24"/>
    <w:rsid w:val="00B00E76"/>
    <w:rsid w:val="00B14C20"/>
    <w:rsid w:val="00B314D9"/>
    <w:rsid w:val="00B61FF5"/>
    <w:rsid w:val="00B74BCB"/>
    <w:rsid w:val="00B8451F"/>
    <w:rsid w:val="00B85DEF"/>
    <w:rsid w:val="00B92110"/>
    <w:rsid w:val="00B936AB"/>
    <w:rsid w:val="00B95E06"/>
    <w:rsid w:val="00BB641E"/>
    <w:rsid w:val="00BC6468"/>
    <w:rsid w:val="00BF2C31"/>
    <w:rsid w:val="00C0328F"/>
    <w:rsid w:val="00C109D1"/>
    <w:rsid w:val="00C1140B"/>
    <w:rsid w:val="00C114AD"/>
    <w:rsid w:val="00C15A03"/>
    <w:rsid w:val="00C218F6"/>
    <w:rsid w:val="00C3419F"/>
    <w:rsid w:val="00C40ACE"/>
    <w:rsid w:val="00C43A58"/>
    <w:rsid w:val="00C7330A"/>
    <w:rsid w:val="00C93D02"/>
    <w:rsid w:val="00CA26A2"/>
    <w:rsid w:val="00CA367A"/>
    <w:rsid w:val="00CA391D"/>
    <w:rsid w:val="00CA583C"/>
    <w:rsid w:val="00CD60EB"/>
    <w:rsid w:val="00CD70F9"/>
    <w:rsid w:val="00CD7174"/>
    <w:rsid w:val="00CE0413"/>
    <w:rsid w:val="00CE2FE5"/>
    <w:rsid w:val="00D27735"/>
    <w:rsid w:val="00D42618"/>
    <w:rsid w:val="00D61E93"/>
    <w:rsid w:val="00D667B6"/>
    <w:rsid w:val="00D80127"/>
    <w:rsid w:val="00D8478F"/>
    <w:rsid w:val="00DA6779"/>
    <w:rsid w:val="00DB2B00"/>
    <w:rsid w:val="00DB58BD"/>
    <w:rsid w:val="00DB75EF"/>
    <w:rsid w:val="00DC09C5"/>
    <w:rsid w:val="00DD259A"/>
    <w:rsid w:val="00DD6837"/>
    <w:rsid w:val="00DE0AE6"/>
    <w:rsid w:val="00DF3F23"/>
    <w:rsid w:val="00E07A40"/>
    <w:rsid w:val="00E1037F"/>
    <w:rsid w:val="00E30B2C"/>
    <w:rsid w:val="00E33A08"/>
    <w:rsid w:val="00E3624A"/>
    <w:rsid w:val="00E42357"/>
    <w:rsid w:val="00E441AB"/>
    <w:rsid w:val="00E44278"/>
    <w:rsid w:val="00E55C99"/>
    <w:rsid w:val="00E57C4E"/>
    <w:rsid w:val="00E60011"/>
    <w:rsid w:val="00E63514"/>
    <w:rsid w:val="00E81A9A"/>
    <w:rsid w:val="00E8524E"/>
    <w:rsid w:val="00E925A9"/>
    <w:rsid w:val="00E94E23"/>
    <w:rsid w:val="00EC7159"/>
    <w:rsid w:val="00EF43C6"/>
    <w:rsid w:val="00F0761C"/>
    <w:rsid w:val="00F106D7"/>
    <w:rsid w:val="00F42A62"/>
    <w:rsid w:val="00F858A6"/>
    <w:rsid w:val="00FB1DB2"/>
    <w:rsid w:val="00FB5145"/>
    <w:rsid w:val="00FC0A75"/>
    <w:rsid w:val="00FC6D59"/>
    <w:rsid w:val="00FD0AE7"/>
    <w:rsid w:val="00FD3BE3"/>
    <w:rsid w:val="00FF1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2714D"/>
    <w:pPr>
      <w:widowControl w:val="0"/>
      <w:suppressAutoHyphens/>
      <w:spacing w:after="100" w:line="288" w:lineRule="auto"/>
      <w:ind w:left="170"/>
    </w:pPr>
    <w:rPr>
      <w:rFonts w:ascii="Arial" w:eastAsia="Arial Unicode MS" w:hAnsi="Arial"/>
      <w:kern w:val="1"/>
      <w:szCs w:val="24"/>
    </w:rPr>
  </w:style>
  <w:style w:type="paragraph" w:styleId="1">
    <w:name w:val="heading 1"/>
    <w:aliases w:val="ВСК_Заголовок"/>
    <w:basedOn w:val="a0"/>
    <w:next w:val="a0"/>
    <w:link w:val="10"/>
    <w:qFormat/>
    <w:rsid w:val="00FD0AE7"/>
    <w:pPr>
      <w:keepNext/>
      <w:spacing w:before="720" w:after="480"/>
      <w:jc w:val="center"/>
      <w:outlineLvl w:val="0"/>
    </w:pPr>
    <w:rPr>
      <w:rFonts w:cs="Arial"/>
      <w:b/>
      <w:bCs/>
      <w:color w:val="0066CC"/>
      <w:kern w:val="32"/>
      <w:sz w:val="32"/>
      <w:szCs w:val="32"/>
    </w:rPr>
  </w:style>
  <w:style w:type="paragraph" w:styleId="4">
    <w:name w:val="heading 4"/>
    <w:basedOn w:val="a0"/>
    <w:next w:val="a0"/>
    <w:link w:val="40"/>
    <w:semiHidden/>
    <w:unhideWhenUsed/>
    <w:qFormat/>
    <w:rsid w:val="004774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Символ нумерации"/>
    <w:rsid w:val="00A52361"/>
  </w:style>
  <w:style w:type="paragraph" w:customStyle="1" w:styleId="a5">
    <w:name w:val="Заголовок"/>
    <w:basedOn w:val="a0"/>
    <w:next w:val="a"/>
    <w:rsid w:val="00A52361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">
    <w:name w:val="Body Text"/>
    <w:aliases w:val="ВСК_Основной с нум. абз"/>
    <w:basedOn w:val="a0"/>
    <w:link w:val="a6"/>
    <w:rsid w:val="0034318D"/>
    <w:pPr>
      <w:keepLines/>
      <w:numPr>
        <w:numId w:val="1"/>
      </w:numPr>
      <w:suppressLineNumbers/>
      <w:tabs>
        <w:tab w:val="clear" w:pos="283"/>
      </w:tabs>
      <w:ind w:left="284" w:right="170" w:hanging="284"/>
    </w:pPr>
  </w:style>
  <w:style w:type="paragraph" w:styleId="a7">
    <w:name w:val="Title"/>
    <w:basedOn w:val="a5"/>
    <w:next w:val="a8"/>
    <w:qFormat/>
    <w:rsid w:val="00A52361"/>
  </w:style>
  <w:style w:type="paragraph" w:styleId="a8">
    <w:name w:val="Subtitle"/>
    <w:basedOn w:val="a5"/>
    <w:next w:val="a"/>
    <w:qFormat/>
    <w:rsid w:val="00A52361"/>
    <w:pPr>
      <w:jc w:val="center"/>
    </w:pPr>
    <w:rPr>
      <w:i/>
      <w:iCs/>
    </w:rPr>
  </w:style>
  <w:style w:type="paragraph" w:styleId="a9">
    <w:name w:val="List"/>
    <w:basedOn w:val="a"/>
    <w:rsid w:val="00A52361"/>
    <w:rPr>
      <w:rFonts w:cs="Tahoma"/>
    </w:rPr>
  </w:style>
  <w:style w:type="paragraph" w:customStyle="1" w:styleId="11">
    <w:name w:val="Название1"/>
    <w:basedOn w:val="a0"/>
    <w:rsid w:val="00A5236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A52361"/>
    <w:pPr>
      <w:suppressLineNumbers/>
    </w:pPr>
    <w:rPr>
      <w:rFonts w:cs="Tahoma"/>
    </w:rPr>
  </w:style>
  <w:style w:type="paragraph" w:styleId="aa">
    <w:name w:val="header"/>
    <w:basedOn w:val="a0"/>
    <w:rsid w:val="00A52361"/>
    <w:pPr>
      <w:suppressLineNumbers/>
      <w:tabs>
        <w:tab w:val="center" w:pos="4818"/>
        <w:tab w:val="right" w:pos="9637"/>
      </w:tabs>
    </w:pPr>
  </w:style>
  <w:style w:type="paragraph" w:styleId="ab">
    <w:name w:val="footer"/>
    <w:basedOn w:val="a0"/>
    <w:rsid w:val="00A52361"/>
    <w:pPr>
      <w:suppressLineNumbers/>
      <w:tabs>
        <w:tab w:val="center" w:pos="4818"/>
        <w:tab w:val="right" w:pos="9637"/>
      </w:tabs>
    </w:pPr>
  </w:style>
  <w:style w:type="paragraph" w:customStyle="1" w:styleId="ac">
    <w:name w:val="ВСК_Подпись"/>
    <w:basedOn w:val="a0"/>
    <w:rsid w:val="00FD0AE7"/>
    <w:pPr>
      <w:spacing w:before="720"/>
      <w:ind w:left="284"/>
    </w:pPr>
    <w:rPr>
      <w:rFonts w:eastAsia="Times New Roman"/>
      <w:b/>
      <w:bCs/>
      <w:szCs w:val="20"/>
    </w:rPr>
  </w:style>
  <w:style w:type="table" w:styleId="ad">
    <w:name w:val="Table Grid"/>
    <w:aliases w:val="ВСК_Сетка таблицы"/>
    <w:basedOn w:val="ae"/>
    <w:rsid w:val="008F20B6"/>
    <w:tblPr>
      <w:tblStyleRowBandSize w:val="1"/>
      <w:tblInd w:w="0" w:type="dxa"/>
      <w:tblBorders>
        <w:insideH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af">
    <w:name w:val="ВСК_таблица"/>
    <w:basedOn w:val="a0"/>
    <w:rsid w:val="003E2A1B"/>
    <w:pPr>
      <w:spacing w:before="60" w:after="60" w:line="240" w:lineRule="auto"/>
      <w:ind w:left="0"/>
    </w:pPr>
    <w:rPr>
      <w:rFonts w:eastAsia="Times New Roman"/>
      <w:kern w:val="16"/>
      <w:sz w:val="18"/>
      <w:szCs w:val="18"/>
    </w:rPr>
  </w:style>
  <w:style w:type="paragraph" w:styleId="2">
    <w:name w:val="Body Text 2"/>
    <w:basedOn w:val="a0"/>
    <w:link w:val="20"/>
    <w:rsid w:val="004834AE"/>
    <w:pPr>
      <w:widowControl/>
      <w:suppressAutoHyphens w:val="0"/>
      <w:spacing w:after="120" w:line="480" w:lineRule="auto"/>
      <w:ind w:left="0"/>
    </w:pPr>
    <w:rPr>
      <w:rFonts w:ascii="Times New Roman" w:eastAsia="Times New Roman" w:hAnsi="Times New Roman"/>
      <w:kern w:val="0"/>
      <w:sz w:val="24"/>
    </w:rPr>
  </w:style>
  <w:style w:type="paragraph" w:customStyle="1" w:styleId="13">
    <w:name w:val="???????1"/>
    <w:rsid w:val="004834AE"/>
  </w:style>
  <w:style w:type="table" w:styleId="ae">
    <w:name w:val="Table Contemporary"/>
    <w:basedOn w:val="a2"/>
    <w:rsid w:val="0042714D"/>
    <w:pPr>
      <w:widowControl w:val="0"/>
      <w:suppressAutoHyphens/>
      <w:spacing w:after="100" w:line="288" w:lineRule="auto"/>
      <w:ind w:left="17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onsPlusNormal">
    <w:name w:val="ConsPlusNormal"/>
    <w:uiPriority w:val="99"/>
    <w:rsid w:val="004834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ule3">
    <w:name w:val="Rule3"/>
    <w:basedOn w:val="a0"/>
    <w:rsid w:val="004834AE"/>
    <w:pPr>
      <w:widowControl/>
      <w:suppressAutoHyphens w:val="0"/>
      <w:spacing w:after="120" w:line="240" w:lineRule="auto"/>
      <w:ind w:left="0" w:firstLine="567"/>
      <w:jc w:val="both"/>
    </w:pPr>
    <w:rPr>
      <w:rFonts w:ascii="Times New Roman" w:eastAsia="Times New Roman" w:hAnsi="Times New Roman"/>
      <w:color w:val="000000"/>
      <w:kern w:val="0"/>
      <w:sz w:val="24"/>
      <w:szCs w:val="20"/>
    </w:rPr>
  </w:style>
  <w:style w:type="paragraph" w:customStyle="1" w:styleId="af0">
    <w:name w:val="???????"/>
    <w:rsid w:val="004834AE"/>
    <w:pPr>
      <w:widowControl w:val="0"/>
    </w:pPr>
  </w:style>
  <w:style w:type="character" w:customStyle="1" w:styleId="af1">
    <w:name w:val="ВСК_селект"/>
    <w:basedOn w:val="a1"/>
    <w:rsid w:val="00CD60EB"/>
    <w:rPr>
      <w:b/>
      <w:bCs/>
      <w:sz w:val="24"/>
      <w:u w:val="single"/>
    </w:rPr>
  </w:style>
  <w:style w:type="paragraph" w:styleId="af2">
    <w:name w:val="Balloon Text"/>
    <w:basedOn w:val="a0"/>
    <w:semiHidden/>
    <w:rsid w:val="00CD60EB"/>
    <w:rPr>
      <w:rFonts w:ascii="Tahoma" w:hAnsi="Tahoma" w:cs="Tahoma"/>
      <w:sz w:val="16"/>
      <w:szCs w:val="16"/>
    </w:rPr>
  </w:style>
  <w:style w:type="paragraph" w:customStyle="1" w:styleId="af3">
    <w:name w:val="Вадим"/>
    <w:basedOn w:val="a0"/>
    <w:rsid w:val="00807E6F"/>
    <w:pPr>
      <w:suppressAutoHyphens w:val="0"/>
      <w:spacing w:after="0" w:line="240" w:lineRule="auto"/>
      <w:ind w:left="0" w:firstLine="720"/>
      <w:jc w:val="both"/>
    </w:pPr>
    <w:rPr>
      <w:rFonts w:ascii="Times New Roman" w:eastAsia="Times New Roman" w:hAnsi="Times New Roman"/>
      <w:kern w:val="0"/>
      <w:sz w:val="24"/>
      <w:szCs w:val="20"/>
    </w:rPr>
  </w:style>
  <w:style w:type="paragraph" w:styleId="3">
    <w:name w:val="Body Text Indent 3"/>
    <w:basedOn w:val="a0"/>
    <w:rsid w:val="00050C8D"/>
    <w:pPr>
      <w:spacing w:after="120"/>
      <w:ind w:left="283"/>
    </w:pPr>
    <w:rPr>
      <w:sz w:val="16"/>
      <w:szCs w:val="16"/>
    </w:rPr>
  </w:style>
  <w:style w:type="character" w:styleId="af4">
    <w:name w:val="Hyperlink"/>
    <w:basedOn w:val="a1"/>
    <w:uiPriority w:val="99"/>
    <w:rsid w:val="00050C8D"/>
    <w:rPr>
      <w:color w:val="0000FF"/>
      <w:u w:val="single"/>
    </w:rPr>
  </w:style>
  <w:style w:type="paragraph" w:customStyle="1" w:styleId="ConsNonformat">
    <w:name w:val="ConsNonformat"/>
    <w:rsid w:val="00E63514"/>
    <w:pPr>
      <w:ind w:right="19772"/>
    </w:pPr>
    <w:rPr>
      <w:rFonts w:ascii="Courier New" w:hAnsi="Courier New"/>
      <w:snapToGrid w:val="0"/>
    </w:rPr>
  </w:style>
  <w:style w:type="paragraph" w:styleId="af5">
    <w:name w:val="footnote text"/>
    <w:basedOn w:val="a0"/>
    <w:link w:val="af6"/>
    <w:rsid w:val="00C218F6"/>
    <w:pPr>
      <w:widowControl/>
      <w:suppressAutoHyphens w:val="0"/>
      <w:spacing w:after="0" w:line="240" w:lineRule="auto"/>
      <w:ind w:left="0"/>
    </w:pPr>
    <w:rPr>
      <w:rFonts w:ascii="Times New Roman" w:eastAsia="Times New Roman" w:hAnsi="Times New Roman"/>
      <w:kern w:val="0"/>
      <w:szCs w:val="20"/>
    </w:rPr>
  </w:style>
  <w:style w:type="character" w:customStyle="1" w:styleId="af6">
    <w:name w:val="Текст сноски Знак"/>
    <w:basedOn w:val="a1"/>
    <w:link w:val="af5"/>
    <w:rsid w:val="00C218F6"/>
  </w:style>
  <w:style w:type="character" w:styleId="af7">
    <w:name w:val="footnote reference"/>
    <w:basedOn w:val="a1"/>
    <w:rsid w:val="00C218F6"/>
    <w:rPr>
      <w:vertAlign w:val="superscript"/>
    </w:rPr>
  </w:style>
  <w:style w:type="paragraph" w:styleId="af8">
    <w:name w:val="List Paragraph"/>
    <w:basedOn w:val="a0"/>
    <w:uiPriority w:val="34"/>
    <w:qFormat/>
    <w:rsid w:val="00C218F6"/>
    <w:pPr>
      <w:ind w:left="720"/>
      <w:contextualSpacing/>
    </w:pPr>
  </w:style>
  <w:style w:type="table" w:styleId="21">
    <w:name w:val="Table 3D effects 2"/>
    <w:basedOn w:val="a2"/>
    <w:rsid w:val="004774E0"/>
    <w:pPr>
      <w:widowControl w:val="0"/>
      <w:suppressAutoHyphens/>
      <w:spacing w:after="100" w:line="288" w:lineRule="auto"/>
      <w:ind w:left="17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">
    <w:name w:val="Light List Accent 5"/>
    <w:basedOn w:val="a2"/>
    <w:uiPriority w:val="61"/>
    <w:rsid w:val="004774E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40">
    <w:name w:val="Заголовок 4 Знак"/>
    <w:basedOn w:val="a1"/>
    <w:link w:val="4"/>
    <w:semiHidden/>
    <w:rsid w:val="004774E0"/>
    <w:rPr>
      <w:rFonts w:ascii="Calibri" w:hAnsi="Calibri"/>
      <w:b/>
      <w:bCs/>
      <w:kern w:val="1"/>
      <w:sz w:val="28"/>
      <w:szCs w:val="28"/>
    </w:rPr>
  </w:style>
  <w:style w:type="paragraph" w:styleId="af9">
    <w:name w:val="Body Text Indent"/>
    <w:basedOn w:val="a0"/>
    <w:link w:val="afa"/>
    <w:rsid w:val="004774E0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af9"/>
    <w:rsid w:val="004774E0"/>
    <w:rPr>
      <w:rFonts w:ascii="Arial" w:eastAsia="Arial Unicode MS" w:hAnsi="Arial"/>
      <w:kern w:val="1"/>
      <w:szCs w:val="24"/>
    </w:rPr>
  </w:style>
  <w:style w:type="paragraph" w:customStyle="1" w:styleId="FR1">
    <w:name w:val="FR1"/>
    <w:rsid w:val="004774E0"/>
    <w:pPr>
      <w:widowControl w:val="0"/>
      <w:overflowPunct w:val="0"/>
      <w:autoSpaceDE w:val="0"/>
      <w:autoSpaceDN w:val="0"/>
      <w:adjustRightInd w:val="0"/>
      <w:spacing w:line="278" w:lineRule="auto"/>
      <w:ind w:firstLine="700"/>
    </w:pPr>
    <w:rPr>
      <w:rFonts w:ascii="Arial" w:hAnsi="Arial"/>
      <w:b/>
      <w:i/>
    </w:rPr>
  </w:style>
  <w:style w:type="paragraph" w:customStyle="1" w:styleId="Spisok1">
    <w:name w:val="Spisok_1"/>
    <w:basedOn w:val="a0"/>
    <w:rsid w:val="004774E0"/>
    <w:pPr>
      <w:suppressAutoHyphens w:val="0"/>
      <w:spacing w:before="60" w:after="60" w:line="240" w:lineRule="auto"/>
      <w:ind w:left="0"/>
      <w:jc w:val="both"/>
    </w:pPr>
    <w:rPr>
      <w:rFonts w:eastAsia="Times New Roman"/>
      <w:kern w:val="0"/>
      <w:sz w:val="22"/>
      <w:szCs w:val="20"/>
    </w:rPr>
  </w:style>
  <w:style w:type="paragraph" w:customStyle="1" w:styleId="afb">
    <w:name w:val="[Основной абзац]"/>
    <w:basedOn w:val="a0"/>
    <w:uiPriority w:val="99"/>
    <w:rsid w:val="00E3624A"/>
    <w:pPr>
      <w:widowControl/>
      <w:suppressAutoHyphens w:val="0"/>
      <w:autoSpaceDE w:val="0"/>
      <w:autoSpaceDN w:val="0"/>
      <w:adjustRightInd w:val="0"/>
      <w:spacing w:after="0"/>
      <w:ind w:left="0"/>
      <w:textAlignment w:val="center"/>
    </w:pPr>
    <w:rPr>
      <w:rFonts w:ascii="Times New Roman" w:eastAsia="Times New Roman" w:hAnsi="Times New Roman"/>
      <w:color w:val="000000"/>
      <w:kern w:val="0"/>
      <w:sz w:val="24"/>
      <w:lang w:val="en-US"/>
    </w:rPr>
  </w:style>
  <w:style w:type="character" w:styleId="afc">
    <w:name w:val="Strong"/>
    <w:basedOn w:val="a1"/>
    <w:qFormat/>
    <w:rsid w:val="00944CC4"/>
    <w:rPr>
      <w:b/>
    </w:rPr>
  </w:style>
  <w:style w:type="character" w:customStyle="1" w:styleId="10">
    <w:name w:val="Заголовок 1 Знак"/>
    <w:aliases w:val="ВСК_Заголовок Знак"/>
    <w:basedOn w:val="a1"/>
    <w:link w:val="1"/>
    <w:rsid w:val="00944CC4"/>
    <w:rPr>
      <w:rFonts w:ascii="Arial" w:eastAsia="Arial Unicode MS" w:hAnsi="Arial" w:cs="Arial"/>
      <w:b/>
      <w:bCs/>
      <w:color w:val="0066CC"/>
      <w:kern w:val="32"/>
      <w:sz w:val="32"/>
      <w:szCs w:val="32"/>
    </w:rPr>
  </w:style>
  <w:style w:type="paragraph" w:styleId="afd">
    <w:name w:val="Normal (Web)"/>
    <w:basedOn w:val="a0"/>
    <w:uiPriority w:val="99"/>
    <w:unhideWhenUsed/>
    <w:rsid w:val="002C2E3E"/>
    <w:pPr>
      <w:widowControl/>
      <w:suppressAutoHyphens w:val="0"/>
      <w:spacing w:after="0" w:line="240" w:lineRule="auto"/>
      <w:ind w:left="0"/>
    </w:pPr>
    <w:rPr>
      <w:rFonts w:ascii="Times New Roman" w:eastAsia="Times New Roman" w:hAnsi="Times New Roman"/>
      <w:kern w:val="0"/>
      <w:sz w:val="24"/>
    </w:rPr>
  </w:style>
  <w:style w:type="character" w:customStyle="1" w:styleId="a6">
    <w:name w:val="Основной текст Знак"/>
    <w:aliases w:val="ВСК_Основной с нум. абз Знак"/>
    <w:basedOn w:val="a1"/>
    <w:link w:val="a"/>
    <w:rsid w:val="004D2037"/>
    <w:rPr>
      <w:rFonts w:ascii="Arial" w:eastAsia="Arial Unicode MS" w:hAnsi="Arial"/>
      <w:kern w:val="1"/>
      <w:szCs w:val="24"/>
    </w:rPr>
  </w:style>
  <w:style w:type="character" w:customStyle="1" w:styleId="20">
    <w:name w:val="Основной текст 2 Знак"/>
    <w:basedOn w:val="a1"/>
    <w:link w:val="2"/>
    <w:rsid w:val="004D20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2714D"/>
    <w:pPr>
      <w:widowControl w:val="0"/>
      <w:suppressAutoHyphens/>
      <w:spacing w:after="100" w:line="288" w:lineRule="auto"/>
      <w:ind w:left="170"/>
    </w:pPr>
    <w:rPr>
      <w:rFonts w:ascii="Arial" w:eastAsia="Arial Unicode MS" w:hAnsi="Arial"/>
      <w:kern w:val="1"/>
      <w:szCs w:val="24"/>
    </w:rPr>
  </w:style>
  <w:style w:type="paragraph" w:styleId="1">
    <w:name w:val="heading 1"/>
    <w:aliases w:val="ВСК_Заголовок"/>
    <w:basedOn w:val="a0"/>
    <w:next w:val="a0"/>
    <w:link w:val="10"/>
    <w:qFormat/>
    <w:rsid w:val="00FD0AE7"/>
    <w:pPr>
      <w:keepNext/>
      <w:spacing w:before="720" w:after="480"/>
      <w:jc w:val="center"/>
      <w:outlineLvl w:val="0"/>
    </w:pPr>
    <w:rPr>
      <w:rFonts w:cs="Arial"/>
      <w:b/>
      <w:bCs/>
      <w:color w:val="0066CC"/>
      <w:kern w:val="32"/>
      <w:sz w:val="32"/>
      <w:szCs w:val="32"/>
    </w:rPr>
  </w:style>
  <w:style w:type="paragraph" w:styleId="4">
    <w:name w:val="heading 4"/>
    <w:basedOn w:val="a0"/>
    <w:next w:val="a0"/>
    <w:link w:val="40"/>
    <w:semiHidden/>
    <w:unhideWhenUsed/>
    <w:qFormat/>
    <w:rsid w:val="004774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Символ нумерации"/>
    <w:rsid w:val="00A52361"/>
  </w:style>
  <w:style w:type="paragraph" w:customStyle="1" w:styleId="a5">
    <w:name w:val="Заголовок"/>
    <w:basedOn w:val="a0"/>
    <w:next w:val="a"/>
    <w:rsid w:val="00A52361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">
    <w:name w:val="Body Text"/>
    <w:aliases w:val="ВСК_Основной с нум. абз"/>
    <w:basedOn w:val="a0"/>
    <w:link w:val="a6"/>
    <w:rsid w:val="0034318D"/>
    <w:pPr>
      <w:keepLines/>
      <w:numPr>
        <w:numId w:val="1"/>
      </w:numPr>
      <w:suppressLineNumbers/>
      <w:tabs>
        <w:tab w:val="clear" w:pos="283"/>
      </w:tabs>
      <w:ind w:left="284" w:right="170" w:hanging="284"/>
    </w:pPr>
  </w:style>
  <w:style w:type="paragraph" w:styleId="a7">
    <w:name w:val="Title"/>
    <w:basedOn w:val="a5"/>
    <w:next w:val="a8"/>
    <w:qFormat/>
    <w:rsid w:val="00A52361"/>
  </w:style>
  <w:style w:type="paragraph" w:styleId="a8">
    <w:name w:val="Subtitle"/>
    <w:basedOn w:val="a5"/>
    <w:next w:val="a"/>
    <w:qFormat/>
    <w:rsid w:val="00A52361"/>
    <w:pPr>
      <w:jc w:val="center"/>
    </w:pPr>
    <w:rPr>
      <w:i/>
      <w:iCs/>
    </w:rPr>
  </w:style>
  <w:style w:type="paragraph" w:styleId="a9">
    <w:name w:val="List"/>
    <w:basedOn w:val="a"/>
    <w:rsid w:val="00A52361"/>
    <w:rPr>
      <w:rFonts w:cs="Tahoma"/>
    </w:rPr>
  </w:style>
  <w:style w:type="paragraph" w:customStyle="1" w:styleId="11">
    <w:name w:val="Название1"/>
    <w:basedOn w:val="a0"/>
    <w:rsid w:val="00A5236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A52361"/>
    <w:pPr>
      <w:suppressLineNumbers/>
    </w:pPr>
    <w:rPr>
      <w:rFonts w:cs="Tahoma"/>
    </w:rPr>
  </w:style>
  <w:style w:type="paragraph" w:styleId="aa">
    <w:name w:val="header"/>
    <w:basedOn w:val="a0"/>
    <w:rsid w:val="00A52361"/>
    <w:pPr>
      <w:suppressLineNumbers/>
      <w:tabs>
        <w:tab w:val="center" w:pos="4818"/>
        <w:tab w:val="right" w:pos="9637"/>
      </w:tabs>
    </w:pPr>
  </w:style>
  <w:style w:type="paragraph" w:styleId="ab">
    <w:name w:val="footer"/>
    <w:basedOn w:val="a0"/>
    <w:rsid w:val="00A52361"/>
    <w:pPr>
      <w:suppressLineNumbers/>
      <w:tabs>
        <w:tab w:val="center" w:pos="4818"/>
        <w:tab w:val="right" w:pos="9637"/>
      </w:tabs>
    </w:pPr>
  </w:style>
  <w:style w:type="paragraph" w:customStyle="1" w:styleId="ac">
    <w:name w:val="ВСК_Подпись"/>
    <w:basedOn w:val="a0"/>
    <w:rsid w:val="00FD0AE7"/>
    <w:pPr>
      <w:spacing w:before="720"/>
      <w:ind w:left="284"/>
    </w:pPr>
    <w:rPr>
      <w:rFonts w:eastAsia="Times New Roman"/>
      <w:b/>
      <w:bCs/>
      <w:szCs w:val="20"/>
    </w:rPr>
  </w:style>
  <w:style w:type="table" w:styleId="ad">
    <w:name w:val="Table Grid"/>
    <w:aliases w:val="ВСК_Сетка таблицы"/>
    <w:basedOn w:val="ae"/>
    <w:rsid w:val="008F20B6"/>
    <w:tblPr>
      <w:tblStyleRowBandSize w:val="1"/>
      <w:tblInd w:w="0" w:type="dxa"/>
      <w:tblBorders>
        <w:insideH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af">
    <w:name w:val="ВСК_таблица"/>
    <w:basedOn w:val="a0"/>
    <w:rsid w:val="003E2A1B"/>
    <w:pPr>
      <w:spacing w:before="60" w:after="60" w:line="240" w:lineRule="auto"/>
      <w:ind w:left="0"/>
    </w:pPr>
    <w:rPr>
      <w:rFonts w:eastAsia="Times New Roman"/>
      <w:kern w:val="16"/>
      <w:sz w:val="18"/>
      <w:szCs w:val="18"/>
    </w:rPr>
  </w:style>
  <w:style w:type="paragraph" w:styleId="2">
    <w:name w:val="Body Text 2"/>
    <w:basedOn w:val="a0"/>
    <w:link w:val="20"/>
    <w:rsid w:val="004834AE"/>
    <w:pPr>
      <w:widowControl/>
      <w:suppressAutoHyphens w:val="0"/>
      <w:spacing w:after="120" w:line="480" w:lineRule="auto"/>
      <w:ind w:left="0"/>
    </w:pPr>
    <w:rPr>
      <w:rFonts w:ascii="Times New Roman" w:eastAsia="Times New Roman" w:hAnsi="Times New Roman"/>
      <w:kern w:val="0"/>
      <w:sz w:val="24"/>
    </w:rPr>
  </w:style>
  <w:style w:type="paragraph" w:customStyle="1" w:styleId="13">
    <w:name w:val="???????1"/>
    <w:rsid w:val="004834AE"/>
  </w:style>
  <w:style w:type="table" w:styleId="ae">
    <w:name w:val="Table Contemporary"/>
    <w:basedOn w:val="a2"/>
    <w:rsid w:val="0042714D"/>
    <w:pPr>
      <w:widowControl w:val="0"/>
      <w:suppressAutoHyphens/>
      <w:spacing w:after="100" w:line="288" w:lineRule="auto"/>
      <w:ind w:left="17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onsPlusNormal">
    <w:name w:val="ConsPlusNormal"/>
    <w:uiPriority w:val="99"/>
    <w:rsid w:val="004834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ule3">
    <w:name w:val="Rule3"/>
    <w:basedOn w:val="a0"/>
    <w:rsid w:val="004834AE"/>
    <w:pPr>
      <w:widowControl/>
      <w:suppressAutoHyphens w:val="0"/>
      <w:spacing w:after="120" w:line="240" w:lineRule="auto"/>
      <w:ind w:left="0" w:firstLine="567"/>
      <w:jc w:val="both"/>
    </w:pPr>
    <w:rPr>
      <w:rFonts w:ascii="Times New Roman" w:eastAsia="Times New Roman" w:hAnsi="Times New Roman"/>
      <w:color w:val="000000"/>
      <w:kern w:val="0"/>
      <w:sz w:val="24"/>
      <w:szCs w:val="20"/>
    </w:rPr>
  </w:style>
  <w:style w:type="paragraph" w:customStyle="1" w:styleId="af0">
    <w:name w:val="???????"/>
    <w:rsid w:val="004834AE"/>
    <w:pPr>
      <w:widowControl w:val="0"/>
    </w:pPr>
  </w:style>
  <w:style w:type="character" w:customStyle="1" w:styleId="af1">
    <w:name w:val="ВСК_селект"/>
    <w:basedOn w:val="a1"/>
    <w:rsid w:val="00CD60EB"/>
    <w:rPr>
      <w:b/>
      <w:bCs/>
      <w:sz w:val="24"/>
      <w:u w:val="single"/>
    </w:rPr>
  </w:style>
  <w:style w:type="paragraph" w:styleId="af2">
    <w:name w:val="Balloon Text"/>
    <w:basedOn w:val="a0"/>
    <w:semiHidden/>
    <w:rsid w:val="00CD60EB"/>
    <w:rPr>
      <w:rFonts w:ascii="Tahoma" w:hAnsi="Tahoma" w:cs="Tahoma"/>
      <w:sz w:val="16"/>
      <w:szCs w:val="16"/>
    </w:rPr>
  </w:style>
  <w:style w:type="paragraph" w:customStyle="1" w:styleId="af3">
    <w:name w:val="Вадим"/>
    <w:basedOn w:val="a0"/>
    <w:rsid w:val="00807E6F"/>
    <w:pPr>
      <w:suppressAutoHyphens w:val="0"/>
      <w:spacing w:after="0" w:line="240" w:lineRule="auto"/>
      <w:ind w:left="0" w:firstLine="720"/>
      <w:jc w:val="both"/>
    </w:pPr>
    <w:rPr>
      <w:rFonts w:ascii="Times New Roman" w:eastAsia="Times New Roman" w:hAnsi="Times New Roman"/>
      <w:kern w:val="0"/>
      <w:sz w:val="24"/>
      <w:szCs w:val="20"/>
    </w:rPr>
  </w:style>
  <w:style w:type="paragraph" w:styleId="3">
    <w:name w:val="Body Text Indent 3"/>
    <w:basedOn w:val="a0"/>
    <w:rsid w:val="00050C8D"/>
    <w:pPr>
      <w:spacing w:after="120"/>
      <w:ind w:left="283"/>
    </w:pPr>
    <w:rPr>
      <w:sz w:val="16"/>
      <w:szCs w:val="16"/>
    </w:rPr>
  </w:style>
  <w:style w:type="character" w:styleId="af4">
    <w:name w:val="Hyperlink"/>
    <w:basedOn w:val="a1"/>
    <w:uiPriority w:val="99"/>
    <w:rsid w:val="00050C8D"/>
    <w:rPr>
      <w:color w:val="0000FF"/>
      <w:u w:val="single"/>
    </w:rPr>
  </w:style>
  <w:style w:type="paragraph" w:customStyle="1" w:styleId="ConsNonformat">
    <w:name w:val="ConsNonformat"/>
    <w:rsid w:val="00E63514"/>
    <w:pPr>
      <w:ind w:right="19772"/>
    </w:pPr>
    <w:rPr>
      <w:rFonts w:ascii="Courier New" w:hAnsi="Courier New"/>
      <w:snapToGrid w:val="0"/>
    </w:rPr>
  </w:style>
  <w:style w:type="paragraph" w:styleId="af5">
    <w:name w:val="footnote text"/>
    <w:basedOn w:val="a0"/>
    <w:link w:val="af6"/>
    <w:rsid w:val="00C218F6"/>
    <w:pPr>
      <w:widowControl/>
      <w:suppressAutoHyphens w:val="0"/>
      <w:spacing w:after="0" w:line="240" w:lineRule="auto"/>
      <w:ind w:left="0"/>
    </w:pPr>
    <w:rPr>
      <w:rFonts w:ascii="Times New Roman" w:eastAsia="Times New Roman" w:hAnsi="Times New Roman"/>
      <w:kern w:val="0"/>
      <w:szCs w:val="20"/>
    </w:rPr>
  </w:style>
  <w:style w:type="character" w:customStyle="1" w:styleId="af6">
    <w:name w:val="Текст сноски Знак"/>
    <w:basedOn w:val="a1"/>
    <w:link w:val="af5"/>
    <w:rsid w:val="00C218F6"/>
  </w:style>
  <w:style w:type="character" w:styleId="af7">
    <w:name w:val="footnote reference"/>
    <w:basedOn w:val="a1"/>
    <w:rsid w:val="00C218F6"/>
    <w:rPr>
      <w:vertAlign w:val="superscript"/>
    </w:rPr>
  </w:style>
  <w:style w:type="paragraph" w:styleId="af8">
    <w:name w:val="List Paragraph"/>
    <w:basedOn w:val="a0"/>
    <w:uiPriority w:val="34"/>
    <w:qFormat/>
    <w:rsid w:val="00C218F6"/>
    <w:pPr>
      <w:ind w:left="720"/>
      <w:contextualSpacing/>
    </w:pPr>
  </w:style>
  <w:style w:type="table" w:styleId="21">
    <w:name w:val="Table 3D effects 2"/>
    <w:basedOn w:val="a2"/>
    <w:rsid w:val="004774E0"/>
    <w:pPr>
      <w:widowControl w:val="0"/>
      <w:suppressAutoHyphens/>
      <w:spacing w:after="100" w:line="288" w:lineRule="auto"/>
      <w:ind w:left="17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">
    <w:name w:val="Light List Accent 5"/>
    <w:basedOn w:val="a2"/>
    <w:uiPriority w:val="61"/>
    <w:rsid w:val="004774E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40">
    <w:name w:val="Заголовок 4 Знак"/>
    <w:basedOn w:val="a1"/>
    <w:link w:val="4"/>
    <w:semiHidden/>
    <w:rsid w:val="004774E0"/>
    <w:rPr>
      <w:rFonts w:ascii="Calibri" w:hAnsi="Calibri"/>
      <w:b/>
      <w:bCs/>
      <w:kern w:val="1"/>
      <w:sz w:val="28"/>
      <w:szCs w:val="28"/>
    </w:rPr>
  </w:style>
  <w:style w:type="paragraph" w:styleId="af9">
    <w:name w:val="Body Text Indent"/>
    <w:basedOn w:val="a0"/>
    <w:link w:val="afa"/>
    <w:rsid w:val="004774E0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af9"/>
    <w:rsid w:val="004774E0"/>
    <w:rPr>
      <w:rFonts w:ascii="Arial" w:eastAsia="Arial Unicode MS" w:hAnsi="Arial"/>
      <w:kern w:val="1"/>
      <w:szCs w:val="24"/>
    </w:rPr>
  </w:style>
  <w:style w:type="paragraph" w:customStyle="1" w:styleId="FR1">
    <w:name w:val="FR1"/>
    <w:rsid w:val="004774E0"/>
    <w:pPr>
      <w:widowControl w:val="0"/>
      <w:overflowPunct w:val="0"/>
      <w:autoSpaceDE w:val="0"/>
      <w:autoSpaceDN w:val="0"/>
      <w:adjustRightInd w:val="0"/>
      <w:spacing w:line="278" w:lineRule="auto"/>
      <w:ind w:firstLine="700"/>
    </w:pPr>
    <w:rPr>
      <w:rFonts w:ascii="Arial" w:hAnsi="Arial"/>
      <w:b/>
      <w:i/>
    </w:rPr>
  </w:style>
  <w:style w:type="paragraph" w:customStyle="1" w:styleId="Spisok1">
    <w:name w:val="Spisok_1"/>
    <w:basedOn w:val="a0"/>
    <w:rsid w:val="004774E0"/>
    <w:pPr>
      <w:suppressAutoHyphens w:val="0"/>
      <w:spacing w:before="60" w:after="60" w:line="240" w:lineRule="auto"/>
      <w:ind w:left="0"/>
      <w:jc w:val="both"/>
    </w:pPr>
    <w:rPr>
      <w:rFonts w:eastAsia="Times New Roman"/>
      <w:kern w:val="0"/>
      <w:sz w:val="22"/>
      <w:szCs w:val="20"/>
    </w:rPr>
  </w:style>
  <w:style w:type="paragraph" w:customStyle="1" w:styleId="afb">
    <w:name w:val="[Основной абзац]"/>
    <w:basedOn w:val="a0"/>
    <w:uiPriority w:val="99"/>
    <w:rsid w:val="00E3624A"/>
    <w:pPr>
      <w:widowControl/>
      <w:suppressAutoHyphens w:val="0"/>
      <w:autoSpaceDE w:val="0"/>
      <w:autoSpaceDN w:val="0"/>
      <w:adjustRightInd w:val="0"/>
      <w:spacing w:after="0"/>
      <w:ind w:left="0"/>
      <w:textAlignment w:val="center"/>
    </w:pPr>
    <w:rPr>
      <w:rFonts w:ascii="Times New Roman" w:eastAsia="Times New Roman" w:hAnsi="Times New Roman"/>
      <w:color w:val="000000"/>
      <w:kern w:val="0"/>
      <w:sz w:val="24"/>
      <w:lang w:val="en-US"/>
    </w:rPr>
  </w:style>
  <w:style w:type="character" w:styleId="afc">
    <w:name w:val="Strong"/>
    <w:basedOn w:val="a1"/>
    <w:qFormat/>
    <w:rsid w:val="00944CC4"/>
    <w:rPr>
      <w:b/>
    </w:rPr>
  </w:style>
  <w:style w:type="character" w:customStyle="1" w:styleId="10">
    <w:name w:val="Заголовок 1 Знак"/>
    <w:aliases w:val="ВСК_Заголовок Знак"/>
    <w:basedOn w:val="a1"/>
    <w:link w:val="1"/>
    <w:rsid w:val="00944CC4"/>
    <w:rPr>
      <w:rFonts w:ascii="Arial" w:eastAsia="Arial Unicode MS" w:hAnsi="Arial" w:cs="Arial"/>
      <w:b/>
      <w:bCs/>
      <w:color w:val="0066CC"/>
      <w:kern w:val="32"/>
      <w:sz w:val="32"/>
      <w:szCs w:val="32"/>
    </w:rPr>
  </w:style>
  <w:style w:type="paragraph" w:styleId="afd">
    <w:name w:val="Normal (Web)"/>
    <w:basedOn w:val="a0"/>
    <w:uiPriority w:val="99"/>
    <w:unhideWhenUsed/>
    <w:rsid w:val="002C2E3E"/>
    <w:pPr>
      <w:widowControl/>
      <w:suppressAutoHyphens w:val="0"/>
      <w:spacing w:after="0" w:line="240" w:lineRule="auto"/>
      <w:ind w:left="0"/>
    </w:pPr>
    <w:rPr>
      <w:rFonts w:ascii="Times New Roman" w:eastAsia="Times New Roman" w:hAnsi="Times New Roman"/>
      <w:kern w:val="0"/>
      <w:sz w:val="24"/>
    </w:rPr>
  </w:style>
  <w:style w:type="character" w:customStyle="1" w:styleId="a6">
    <w:name w:val="Основной текст Знак"/>
    <w:aliases w:val="ВСК_Основной с нум. абз Знак"/>
    <w:basedOn w:val="a1"/>
    <w:link w:val="a"/>
    <w:rsid w:val="004D2037"/>
    <w:rPr>
      <w:rFonts w:ascii="Arial" w:eastAsia="Arial Unicode MS" w:hAnsi="Arial"/>
      <w:kern w:val="1"/>
      <w:szCs w:val="24"/>
    </w:rPr>
  </w:style>
  <w:style w:type="character" w:customStyle="1" w:styleId="20">
    <w:name w:val="Основной текст 2 Знак"/>
    <w:basedOn w:val="a1"/>
    <w:link w:val="2"/>
    <w:rsid w:val="004D20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89484">
                  <w:marLeft w:val="135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494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microsoft.com/office/2007/relationships/stylesWithEffects" Target="stylesWithEffects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il86_29\&#1052;&#1086;&#1080;%20&#1076;&#1086;&#1082;&#1091;&#1084;&#1077;&#1085;&#1090;&#1099;\TANYA\TANYA-2\&#1055;&#1056;&#1045;&#1044;&#1051;&#1054;&#1046;&#1045;&#1053;&#1048;&#1071;_&#1058;&#1048;&#1055;&#1054;&#1042;&#1067;&#1045;\2013\&#1064;&#1072;&#1073;&#1083;&#1086;&#1085;%20&#1076;&#1083;&#1103;%20&#1082;&#1086;&#1084;&#1084;&#1077;&#1088;&#1095;&#1077;&#1089;&#1082;&#1086;&#1075;&#1086;%20&#1087;&#1088;&#1077;&#1076;&#1083;&#1086;&#1078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5599f490-7d26-4049-b445-3571080a7ba8">VS2QX4TCUVMJ-1046-1062</_dlc_DocId>
    <_dlc_DocIdUrl xmlns="5599f490-7d26-4049-b445-3571080a7ba8">
      <Url>http://vskportal3.vsk.ru/SiteDirectory/ns/_layouts/DocIdRedir.aspx?ID=VS2QX4TCUVMJ-1046-1062</Url>
      <Description>VS2QX4TCUVMJ-1046-1062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968F998A5629499E221E69AE2296B8" ma:contentTypeVersion="1" ma:contentTypeDescription="Создание документа." ma:contentTypeScope="" ma:versionID="f8bea5862809ff44dc92c5ffe23482f2">
  <xsd:schema xmlns:xsd="http://www.w3.org/2001/XMLSchema" xmlns:xs="http://www.w3.org/2001/XMLSchema" xmlns:p="http://schemas.microsoft.com/office/2006/metadata/properties" xmlns:ns2="5599f490-7d26-4049-b445-3571080a7ba8" targetNamespace="http://schemas.microsoft.com/office/2006/metadata/properties" ma:root="true" ma:fieldsID="424a5e9a466295eedd9f2c22607dc219" ns2:_="">
    <xsd:import namespace="5599f490-7d26-4049-b445-3571080a7b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9f490-7d26-4049-b445-3571080a7b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B137A4-4D7D-4CB8-BFEE-35AABB5201C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3F1E0D4-D700-4DB6-A1CC-CBD6B5FAC18D}">
  <ds:schemaRefs>
    <ds:schemaRef ds:uri="http://schemas.microsoft.com/office/2006/metadata/properties"/>
    <ds:schemaRef ds:uri="5599f490-7d26-4049-b445-3571080a7ba8"/>
  </ds:schemaRefs>
</ds:datastoreItem>
</file>

<file path=customXml/itemProps3.xml><?xml version="1.0" encoding="utf-8"?>
<ds:datastoreItem xmlns:ds="http://schemas.openxmlformats.org/officeDocument/2006/customXml" ds:itemID="{A9103241-A6F1-4E9D-AA01-37FB76DA46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EA8420-CB84-4F31-BB04-1086C5828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9f490-7d26-4049-b445-3571080a7b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коммерческого предложения.dotx</Template>
  <TotalTime>10</TotalTime>
  <Pages>1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Т.Б.</dc:creator>
  <cp:lastModifiedBy>Admin</cp:lastModifiedBy>
  <cp:revision>4</cp:revision>
  <cp:lastPrinted>2013-08-21T13:05:00Z</cp:lastPrinted>
  <dcterms:created xsi:type="dcterms:W3CDTF">2014-01-31T07:47:00Z</dcterms:created>
  <dcterms:modified xsi:type="dcterms:W3CDTF">2014-02-01T17:23:00Z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335b23a3-cfa5-47da-b0bd-08ba9f854d00</vt:lpwstr>
  </property>
  <property fmtid="{D5CDD505-2E9C-101B-9397-08002B2CF9AE}" pid="3" name="ContentTypeId">
    <vt:lpwstr>0x0101001C968F998A5629499E221E69AE2296B8</vt:lpwstr>
  </property>
</Properties>
</file>