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917" w:tblpY="181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A160B1" w:rsidRPr="003D2643" w:rsidTr="00365A4E">
        <w:trPr>
          <w:trHeight w:val="802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noWrap/>
            <w:tcFitText/>
          </w:tcPr>
          <w:p w:rsidR="00A160B1" w:rsidRPr="003D2643" w:rsidRDefault="00A160B1" w:rsidP="00365A4E">
            <w:pPr>
              <w:rPr>
                <w:b/>
                <w:sz w:val="36"/>
                <w:szCs w:val="36"/>
              </w:rPr>
            </w:pPr>
            <w:r w:rsidRPr="003D2643">
              <w:rPr>
                <w:b/>
                <w:spacing w:val="36"/>
                <w:w w:val="90"/>
                <w:sz w:val="36"/>
                <w:szCs w:val="36"/>
              </w:rPr>
              <w:t>Общество с ограниченной ответственностью</w:t>
            </w:r>
            <w:r w:rsidRPr="003D2643">
              <w:rPr>
                <w:b/>
                <w:spacing w:val="28"/>
                <w:w w:val="90"/>
                <w:sz w:val="36"/>
                <w:szCs w:val="36"/>
              </w:rPr>
              <w:t xml:space="preserve"> </w:t>
            </w:r>
          </w:p>
          <w:p w:rsidR="00A160B1" w:rsidRPr="003D2643" w:rsidRDefault="003D2643" w:rsidP="003D2643">
            <w:pPr>
              <w:rPr>
                <w:b/>
                <w:sz w:val="36"/>
                <w:szCs w:val="36"/>
              </w:rPr>
            </w:pPr>
            <w:r w:rsidRPr="003D2643">
              <w:rPr>
                <w:b/>
                <w:sz w:val="36"/>
                <w:szCs w:val="36"/>
              </w:rPr>
              <w:t xml:space="preserve">                      </w:t>
            </w:r>
            <w:r w:rsidR="00A160B1" w:rsidRPr="003D2643">
              <w:rPr>
                <w:b/>
                <w:sz w:val="36"/>
                <w:szCs w:val="36"/>
              </w:rPr>
              <w:t>« ТД</w:t>
            </w:r>
            <w:r w:rsidR="00720243" w:rsidRPr="003D2643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A160B1" w:rsidRPr="003D2643">
              <w:rPr>
                <w:b/>
                <w:sz w:val="36"/>
                <w:szCs w:val="36"/>
              </w:rPr>
              <w:t>СПиК</w:t>
            </w:r>
            <w:proofErr w:type="spellEnd"/>
            <w:r w:rsidR="00A160B1" w:rsidRPr="003D2643">
              <w:rPr>
                <w:b/>
                <w:sz w:val="36"/>
                <w:szCs w:val="36"/>
              </w:rPr>
              <w:t>»</w:t>
            </w:r>
          </w:p>
          <w:p w:rsidR="003D2643" w:rsidRPr="003D2643" w:rsidRDefault="003D2643" w:rsidP="003D2643">
            <w:pPr>
              <w:rPr>
                <w:b/>
              </w:rPr>
            </w:pPr>
            <w:r w:rsidRPr="003D2643">
              <w:rPr>
                <w:b/>
              </w:rPr>
              <w:t xml:space="preserve"> </w:t>
            </w:r>
          </w:p>
          <w:p w:rsidR="003D2643" w:rsidRPr="003D2643" w:rsidRDefault="00A160B1" w:rsidP="003D2643">
            <w:pPr>
              <w:rPr>
                <w:b/>
              </w:rPr>
            </w:pPr>
            <w:r w:rsidRPr="003D2643">
              <w:rPr>
                <w:b/>
              </w:rPr>
              <w:t xml:space="preserve">    </w:t>
            </w:r>
          </w:p>
          <w:p w:rsidR="00A160B1" w:rsidRPr="003D2643" w:rsidRDefault="003D2643" w:rsidP="003D2643">
            <w:pPr>
              <w:rPr>
                <w:b/>
              </w:rPr>
            </w:pPr>
            <w:r w:rsidRPr="003D2643">
              <w:rPr>
                <w:b/>
              </w:rPr>
              <w:t xml:space="preserve">                                   </w:t>
            </w:r>
            <w:bookmarkStart w:id="0" w:name="_GoBack"/>
            <w:bookmarkEnd w:id="0"/>
            <w:r w:rsidR="00A160B1" w:rsidRPr="003D2643">
              <w:rPr>
                <w:b/>
                <w:u w:val="single"/>
                <w:lang w:val="en-US"/>
              </w:rPr>
              <w:t>www</w:t>
            </w:r>
            <w:r w:rsidR="00A160B1" w:rsidRPr="003D2643">
              <w:rPr>
                <w:b/>
                <w:u w:val="single"/>
              </w:rPr>
              <w:t>.</w:t>
            </w:r>
            <w:r w:rsidR="00A160B1" w:rsidRPr="003D2643">
              <w:rPr>
                <w:b/>
                <w:u w:val="single"/>
                <w:lang w:val="en-US"/>
              </w:rPr>
              <w:t>spic</w:t>
            </w:r>
            <w:r w:rsidR="00A160B1" w:rsidRPr="003D2643">
              <w:rPr>
                <w:b/>
                <w:u w:val="single"/>
              </w:rPr>
              <w:t>.</w:t>
            </w:r>
            <w:proofErr w:type="spellStart"/>
            <w:r w:rsidR="00A160B1" w:rsidRPr="003D2643">
              <w:rPr>
                <w:b/>
                <w:u w:val="single"/>
                <w:lang w:val="en-US"/>
              </w:rPr>
              <w:t>su</w:t>
            </w:r>
            <w:proofErr w:type="spellEnd"/>
          </w:p>
          <w:p w:rsidR="00A160B1" w:rsidRPr="003D2643" w:rsidRDefault="00A160B1" w:rsidP="00365A4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160B1" w:rsidRPr="003D2643" w:rsidRDefault="00A160B1" w:rsidP="00A160B1">
      <w:pPr>
        <w:rPr>
          <w:b/>
        </w:rPr>
      </w:pPr>
    </w:p>
    <w:p w:rsidR="00A160B1" w:rsidRPr="003D2643" w:rsidRDefault="00A160B1" w:rsidP="00A160B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104900"/>
            <wp:effectExtent l="0" t="0" r="0" b="0"/>
            <wp:wrapSquare wrapText="bothSides"/>
            <wp:docPr id="1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643" w:rsidRPr="003D2643">
        <w:rPr>
          <w:b/>
        </w:rPr>
        <w:br w:type="textWrapping" w:clear="all"/>
      </w:r>
    </w:p>
    <w:p w:rsidR="00A160B1" w:rsidRDefault="00A160B1" w:rsidP="00A160B1">
      <w:pPr>
        <w:jc w:val="center"/>
      </w:pPr>
      <w:r>
        <w:rPr>
          <w:noProof/>
        </w:rPr>
        <w:drawing>
          <wp:inline distT="0" distB="0" distL="0" distR="0">
            <wp:extent cx="6772275" cy="219075"/>
            <wp:effectExtent l="0" t="0" r="9525" b="0"/>
            <wp:docPr id="2" name="Рисунок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B1" w:rsidRPr="00174255" w:rsidRDefault="00A160B1" w:rsidP="00A160B1">
      <w:pPr>
        <w:jc w:val="right"/>
        <w:rPr>
          <w:b/>
          <w:sz w:val="32"/>
          <w:szCs w:val="32"/>
        </w:rPr>
      </w:pPr>
      <w:r w:rsidRPr="00174255">
        <w:rPr>
          <w:b/>
          <w:sz w:val="32"/>
          <w:szCs w:val="32"/>
        </w:rPr>
        <w:t>»</w:t>
      </w:r>
    </w:p>
    <w:p w:rsidR="00A160B1" w:rsidRDefault="00A160B1" w:rsidP="00A160B1">
      <w:pPr>
        <w:tabs>
          <w:tab w:val="left" w:pos="720"/>
        </w:tabs>
        <w:rPr>
          <w:b/>
          <w:sz w:val="32"/>
          <w:szCs w:val="32"/>
        </w:rPr>
      </w:pPr>
    </w:p>
    <w:p w:rsidR="00A160B1" w:rsidRPr="001B7740" w:rsidRDefault="00A160B1" w:rsidP="00A160B1">
      <w:pPr>
        <w:tabs>
          <w:tab w:val="left" w:pos="720"/>
        </w:tabs>
        <w:ind w:firstLine="567"/>
      </w:pPr>
      <w:r w:rsidRPr="001B7740">
        <w:rPr>
          <w:b/>
        </w:rPr>
        <w:t xml:space="preserve">ООО «ТД </w:t>
      </w:r>
      <w:proofErr w:type="spellStart"/>
      <w:r w:rsidRPr="001B7740">
        <w:rPr>
          <w:b/>
        </w:rPr>
        <w:t>СПиК</w:t>
      </w:r>
      <w:proofErr w:type="spellEnd"/>
      <w:r w:rsidRPr="001B7740">
        <w:rPr>
          <w:b/>
        </w:rPr>
        <w:t>»</w:t>
      </w:r>
      <w:r w:rsidRPr="001B7740">
        <w:t xml:space="preserve"> - динамично развивающаяся производственно-торговая компания, производящая жареные семечки подсолнуха.</w:t>
      </w:r>
    </w:p>
    <w:p w:rsidR="00A160B1" w:rsidRPr="00A27D04" w:rsidRDefault="00A160B1" w:rsidP="00A160B1">
      <w:pPr>
        <w:tabs>
          <w:tab w:val="left" w:pos="720"/>
        </w:tabs>
        <w:ind w:firstLine="567"/>
      </w:pPr>
      <w:r w:rsidRPr="001B7740">
        <w:t xml:space="preserve">Нашим неоспоримым достоинством является то, что весь производственно-складской комплекс располагается на территории плодородного Краснодарского края. </w:t>
      </w:r>
    </w:p>
    <w:p w:rsidR="00A160B1" w:rsidRDefault="00A160B1" w:rsidP="00A160B1">
      <w:pPr>
        <w:ind w:firstLine="567"/>
        <w:rPr>
          <w:rFonts w:cs="Arial"/>
        </w:rPr>
      </w:pPr>
      <w:r w:rsidRPr="001B7740">
        <w:rPr>
          <w:rFonts w:cs="Arial"/>
        </w:rPr>
        <w:t xml:space="preserve">При производстве жареных семечек используются только кондитерские сорта семечек, выращенные на собственных полях Краснодарского края. Все сырье перед  жаркой проходит строгий лабораторный контроль и обязательную калибровку. Для достижения </w:t>
      </w:r>
      <w:r w:rsidRPr="001B7740">
        <w:rPr>
          <w:rFonts w:cs="Arial"/>
          <w:bCs/>
          <w:spacing w:val="-6"/>
        </w:rPr>
        <w:t>высокого качества жарки, равномерности и отличных вкусовых свойств</w:t>
      </w:r>
      <w:r w:rsidRPr="001B7740">
        <w:rPr>
          <w:rFonts w:cs="Arial"/>
        </w:rPr>
        <w:t xml:space="preserve"> используется комплекс новейшего оборудования. </w:t>
      </w:r>
    </w:p>
    <w:p w:rsidR="00A160B1" w:rsidRPr="001B7740" w:rsidRDefault="00A160B1" w:rsidP="00A160B1">
      <w:pPr>
        <w:ind w:firstLine="567"/>
      </w:pPr>
      <w:r w:rsidRPr="001B7740">
        <w:rPr>
          <w:rFonts w:cs="Arial"/>
        </w:rPr>
        <w:t xml:space="preserve">Вся продукция соответствует ТУ 9146-001-96722086-10. </w:t>
      </w:r>
      <w:r w:rsidRPr="001B7740">
        <w:t>Сроки хранения 4</w:t>
      </w:r>
      <w:r>
        <w:t>-6</w:t>
      </w:r>
      <w:r w:rsidRPr="001B7740">
        <w:t xml:space="preserve"> месяцев, при относительной влажности воздуха не более 70% и температуре не выше 20º С.</w:t>
      </w:r>
    </w:p>
    <w:p w:rsidR="00A160B1" w:rsidRPr="001B7740" w:rsidRDefault="00A160B1" w:rsidP="00A160B1">
      <w:pPr>
        <w:ind w:firstLine="567"/>
        <w:rPr>
          <w:rFonts w:cs="Arial"/>
        </w:rPr>
      </w:pPr>
      <w:r w:rsidRPr="001B7740">
        <w:rPr>
          <w:rFonts w:cs="Arial"/>
        </w:rPr>
        <w:t xml:space="preserve">Для изготовления потребительской упаковки мы применяем только высококачественную  металлизированную </w:t>
      </w:r>
      <w:r w:rsidRPr="001B7740">
        <w:t xml:space="preserve">(BOPP) </w:t>
      </w:r>
      <w:r w:rsidRPr="001B7740">
        <w:rPr>
          <w:rFonts w:cs="Arial"/>
        </w:rPr>
        <w:t>плёнку, которая обеспечивает максимальную  защиту продукта от внешних воздействий, и позволяет полностью сохранить питательные свойства продукта на весь период срока годности</w:t>
      </w:r>
      <w:r>
        <w:rPr>
          <w:rFonts w:cs="Arial"/>
        </w:rPr>
        <w:t>.</w:t>
      </w:r>
    </w:p>
    <w:p w:rsidR="00A160B1" w:rsidRPr="001B7740" w:rsidRDefault="00A160B1" w:rsidP="00A160B1">
      <w:pPr>
        <w:ind w:firstLine="567"/>
        <w:rPr>
          <w:rFonts w:cs="Arial"/>
        </w:rPr>
      </w:pPr>
      <w:r w:rsidRPr="001B7740">
        <w:rPr>
          <w:rFonts w:cs="Arial"/>
        </w:rPr>
        <w:t>Компания «</w:t>
      </w:r>
      <w:proofErr w:type="spellStart"/>
      <w:r w:rsidRPr="001B7740">
        <w:rPr>
          <w:rFonts w:cs="Arial"/>
        </w:rPr>
        <w:t>СПиК</w:t>
      </w:r>
      <w:proofErr w:type="spellEnd"/>
      <w:r w:rsidRPr="001B7740">
        <w:rPr>
          <w:rFonts w:cs="Arial"/>
        </w:rPr>
        <w:t>» постоянно участвует в региональных и федеральных выставках. Качество товара компании признано специалистами и отмечено дипломами.  Наша продукция хорошо известна и пользуется заслуженным спросом</w:t>
      </w:r>
      <w:r>
        <w:rPr>
          <w:rFonts w:cs="Arial"/>
        </w:rPr>
        <w:t xml:space="preserve"> в</w:t>
      </w:r>
      <w:r w:rsidRPr="001B7740">
        <w:rPr>
          <w:rFonts w:cs="Arial"/>
        </w:rPr>
        <w:t xml:space="preserve"> Южном, Урал</w:t>
      </w:r>
      <w:r>
        <w:rPr>
          <w:rFonts w:cs="Arial"/>
        </w:rPr>
        <w:t>ьском, Центральном, Северо-З</w:t>
      </w:r>
      <w:r w:rsidRPr="001B7740">
        <w:rPr>
          <w:rFonts w:cs="Arial"/>
        </w:rPr>
        <w:t>ападном и других регионах России.</w:t>
      </w:r>
    </w:p>
    <w:p w:rsidR="00A160B1" w:rsidRPr="001B7740" w:rsidRDefault="00A160B1" w:rsidP="00A160B1">
      <w:pPr>
        <w:ind w:firstLine="567"/>
        <w:rPr>
          <w:rFonts w:cs="Arial"/>
        </w:rPr>
      </w:pPr>
      <w:r w:rsidRPr="001B7740">
        <w:rPr>
          <w:rFonts w:cs="Arial"/>
        </w:rPr>
        <w:t xml:space="preserve">Партнерами компании являются такие розничные сети как </w:t>
      </w:r>
      <w:r w:rsidRPr="001B7740">
        <w:rPr>
          <w:rFonts w:cs="Arial"/>
          <w:b/>
        </w:rPr>
        <w:t>Семья, Нетто, Семь Шагов, Пятачок</w:t>
      </w:r>
      <w:r w:rsidRPr="001B7740">
        <w:rPr>
          <w:rFonts w:cs="Arial"/>
        </w:rPr>
        <w:t xml:space="preserve"> и д.р</w:t>
      </w:r>
      <w:proofErr w:type="gramStart"/>
      <w:r w:rsidRPr="001B7740">
        <w:rPr>
          <w:rFonts w:cs="Arial"/>
        </w:rPr>
        <w:t xml:space="preserve">.. . </w:t>
      </w:r>
      <w:proofErr w:type="gramEnd"/>
    </w:p>
    <w:p w:rsidR="00A160B1" w:rsidRPr="001B7740" w:rsidRDefault="0028377C" w:rsidP="00A160B1">
      <w:pPr>
        <w:ind w:firstLine="567"/>
        <w:rPr>
          <w:rFonts w:cs="Arial"/>
        </w:rPr>
      </w:pPr>
      <w:r>
        <w:rPr>
          <w:rFonts w:cs="Arial"/>
        </w:rPr>
        <w:t xml:space="preserve">Линейка нашей </w:t>
      </w:r>
      <w:r w:rsidR="00A160B1" w:rsidRPr="001B7740">
        <w:rPr>
          <w:rFonts w:cs="Arial"/>
        </w:rPr>
        <w:t xml:space="preserve"> продукции:</w:t>
      </w:r>
    </w:p>
    <w:p w:rsidR="00A160B1" w:rsidRPr="001B7740" w:rsidRDefault="00A160B1" w:rsidP="00A160B1">
      <w:pPr>
        <w:numPr>
          <w:ilvl w:val="0"/>
          <w:numId w:val="1"/>
        </w:numPr>
        <w:tabs>
          <w:tab w:val="clear" w:pos="1428"/>
          <w:tab w:val="num" w:pos="360"/>
        </w:tabs>
        <w:ind w:left="900" w:hanging="720"/>
        <w:rPr>
          <w:rFonts w:cs="Arial"/>
        </w:rPr>
      </w:pPr>
      <w:r>
        <w:rPr>
          <w:rFonts w:cs="Arial"/>
          <w:b/>
        </w:rPr>
        <w:t>Семечки жареные о</w:t>
      </w:r>
      <w:r w:rsidRPr="001B7740">
        <w:rPr>
          <w:rFonts w:cs="Arial"/>
          <w:b/>
        </w:rPr>
        <w:t>тборные</w:t>
      </w:r>
      <w:r w:rsidRPr="001B7740">
        <w:rPr>
          <w:rFonts w:cs="Arial"/>
        </w:rPr>
        <w:t xml:space="preserve"> в пакетиках по</w:t>
      </w:r>
      <w:r>
        <w:rPr>
          <w:rFonts w:cs="Arial"/>
        </w:rPr>
        <w:t xml:space="preserve"> 35</w:t>
      </w:r>
      <w:r w:rsidRPr="001B7740">
        <w:rPr>
          <w:rFonts w:cs="Arial"/>
        </w:rPr>
        <w:t xml:space="preserve"> г.  (</w:t>
      </w:r>
      <w:proofErr w:type="spellStart"/>
      <w:r>
        <w:rPr>
          <w:rFonts w:cs="Arial"/>
        </w:rPr>
        <w:t>гофро</w:t>
      </w:r>
      <w:r w:rsidRPr="001B7740">
        <w:rPr>
          <w:rFonts w:cs="Arial"/>
        </w:rPr>
        <w:t>короб</w:t>
      </w:r>
      <w:proofErr w:type="spellEnd"/>
      <w:r w:rsidRPr="001B7740">
        <w:rPr>
          <w:rFonts w:cs="Arial"/>
        </w:rPr>
        <w:t xml:space="preserve"> 100 шт.) </w:t>
      </w:r>
    </w:p>
    <w:p w:rsidR="00A160B1" w:rsidRPr="001B7740" w:rsidRDefault="00A160B1" w:rsidP="00A160B1">
      <w:pPr>
        <w:numPr>
          <w:ilvl w:val="0"/>
          <w:numId w:val="1"/>
        </w:numPr>
        <w:tabs>
          <w:tab w:val="clear" w:pos="1428"/>
          <w:tab w:val="num" w:pos="360"/>
        </w:tabs>
        <w:ind w:left="900" w:hanging="720"/>
        <w:rPr>
          <w:rFonts w:cs="Arial"/>
        </w:rPr>
      </w:pPr>
      <w:r>
        <w:rPr>
          <w:rFonts w:cs="Arial"/>
          <w:b/>
        </w:rPr>
        <w:t>Семечки жареные о</w:t>
      </w:r>
      <w:r w:rsidRPr="001B7740">
        <w:rPr>
          <w:rFonts w:cs="Arial"/>
          <w:b/>
        </w:rPr>
        <w:t>тборные</w:t>
      </w:r>
      <w:r w:rsidRPr="001B7740">
        <w:rPr>
          <w:rFonts w:cs="Arial"/>
        </w:rPr>
        <w:t xml:space="preserve"> в пакетиках по 70 г. (</w:t>
      </w:r>
      <w:proofErr w:type="spellStart"/>
      <w:r>
        <w:rPr>
          <w:rFonts w:cs="Arial"/>
        </w:rPr>
        <w:t>гофро</w:t>
      </w:r>
      <w:r w:rsidRPr="001B7740">
        <w:rPr>
          <w:rFonts w:cs="Arial"/>
        </w:rPr>
        <w:t>короб</w:t>
      </w:r>
      <w:proofErr w:type="spellEnd"/>
      <w:r w:rsidRPr="001B7740">
        <w:rPr>
          <w:rFonts w:cs="Arial"/>
        </w:rPr>
        <w:t xml:space="preserve"> 60 шт.) </w:t>
      </w:r>
    </w:p>
    <w:p w:rsidR="00A160B1" w:rsidRPr="001B7740" w:rsidRDefault="00A160B1" w:rsidP="00A160B1">
      <w:pPr>
        <w:numPr>
          <w:ilvl w:val="0"/>
          <w:numId w:val="1"/>
        </w:numPr>
        <w:tabs>
          <w:tab w:val="clear" w:pos="1428"/>
          <w:tab w:val="num" w:pos="360"/>
        </w:tabs>
        <w:ind w:left="900" w:hanging="720"/>
        <w:rPr>
          <w:rFonts w:cs="Arial"/>
        </w:rPr>
      </w:pPr>
      <w:r>
        <w:rPr>
          <w:rFonts w:cs="Arial"/>
          <w:b/>
        </w:rPr>
        <w:t>Семечки жареные о</w:t>
      </w:r>
      <w:r w:rsidRPr="001B7740">
        <w:rPr>
          <w:rFonts w:cs="Arial"/>
          <w:b/>
        </w:rPr>
        <w:t>тборные</w:t>
      </w:r>
      <w:r w:rsidRPr="001B7740">
        <w:rPr>
          <w:rFonts w:cs="Arial"/>
        </w:rPr>
        <w:t xml:space="preserve"> в пакетиках по 100 г. (</w:t>
      </w:r>
      <w:proofErr w:type="spellStart"/>
      <w:r>
        <w:rPr>
          <w:rFonts w:cs="Arial"/>
        </w:rPr>
        <w:t>гофро</w:t>
      </w:r>
      <w:r w:rsidRPr="001B7740">
        <w:rPr>
          <w:rFonts w:cs="Arial"/>
        </w:rPr>
        <w:t>короб</w:t>
      </w:r>
      <w:proofErr w:type="spellEnd"/>
      <w:r w:rsidRPr="001B7740">
        <w:rPr>
          <w:rFonts w:cs="Arial"/>
        </w:rPr>
        <w:t xml:space="preserve"> 40 шт.) </w:t>
      </w:r>
    </w:p>
    <w:p w:rsidR="00A160B1" w:rsidRDefault="00A160B1" w:rsidP="00A160B1">
      <w:pPr>
        <w:numPr>
          <w:ilvl w:val="0"/>
          <w:numId w:val="1"/>
        </w:numPr>
        <w:tabs>
          <w:tab w:val="clear" w:pos="1428"/>
          <w:tab w:val="num" w:pos="360"/>
        </w:tabs>
        <w:ind w:left="900" w:hanging="720"/>
        <w:rPr>
          <w:rFonts w:cs="Arial"/>
        </w:rPr>
      </w:pPr>
      <w:r>
        <w:rPr>
          <w:rFonts w:cs="Arial"/>
          <w:b/>
        </w:rPr>
        <w:t>Семечки жареные о</w:t>
      </w:r>
      <w:r w:rsidRPr="001B7740">
        <w:rPr>
          <w:rFonts w:cs="Arial"/>
          <w:b/>
        </w:rPr>
        <w:t>ригинальные</w:t>
      </w:r>
      <w:r w:rsidRPr="001B7740">
        <w:rPr>
          <w:rFonts w:cs="Arial"/>
        </w:rPr>
        <w:t xml:space="preserve"> в пакетиках по </w:t>
      </w:r>
      <w:r>
        <w:rPr>
          <w:rFonts w:cs="Arial"/>
        </w:rPr>
        <w:t>17</w:t>
      </w:r>
      <w:r w:rsidRPr="001B7740">
        <w:rPr>
          <w:rFonts w:cs="Arial"/>
        </w:rPr>
        <w:t>0 г. (</w:t>
      </w:r>
      <w:proofErr w:type="spellStart"/>
      <w:r>
        <w:rPr>
          <w:rFonts w:cs="Arial"/>
        </w:rPr>
        <w:t>гофро</w:t>
      </w:r>
      <w:r w:rsidRPr="001B7740">
        <w:rPr>
          <w:rFonts w:cs="Arial"/>
        </w:rPr>
        <w:t>короб</w:t>
      </w:r>
      <w:proofErr w:type="spellEnd"/>
      <w:r w:rsidRPr="001B7740">
        <w:rPr>
          <w:rFonts w:cs="Arial"/>
        </w:rPr>
        <w:t xml:space="preserve"> </w:t>
      </w:r>
      <w:r>
        <w:rPr>
          <w:rFonts w:cs="Arial"/>
        </w:rPr>
        <w:t>2</w:t>
      </w:r>
      <w:r w:rsidRPr="001B7740">
        <w:rPr>
          <w:rFonts w:cs="Arial"/>
        </w:rPr>
        <w:t>5 шт.)</w:t>
      </w:r>
      <w:r>
        <w:rPr>
          <w:rFonts w:cs="Arial"/>
        </w:rPr>
        <w:t>.</w:t>
      </w:r>
    </w:p>
    <w:p w:rsidR="00A160B1" w:rsidRDefault="00A160B1" w:rsidP="00A160B1">
      <w:pPr>
        <w:numPr>
          <w:ilvl w:val="0"/>
          <w:numId w:val="1"/>
        </w:numPr>
        <w:tabs>
          <w:tab w:val="clear" w:pos="1428"/>
          <w:tab w:val="num" w:pos="360"/>
        </w:tabs>
        <w:ind w:left="900" w:hanging="720"/>
        <w:rPr>
          <w:rFonts w:cs="Arial"/>
        </w:rPr>
      </w:pPr>
      <w:r>
        <w:rPr>
          <w:rFonts w:cs="Arial"/>
          <w:b/>
        </w:rPr>
        <w:t>Семечки жареные о</w:t>
      </w:r>
      <w:r w:rsidRPr="001B7740">
        <w:rPr>
          <w:rFonts w:cs="Arial"/>
          <w:b/>
        </w:rPr>
        <w:t>ригинальные</w:t>
      </w:r>
      <w:r w:rsidRPr="001B7740">
        <w:rPr>
          <w:rFonts w:cs="Arial"/>
        </w:rPr>
        <w:t xml:space="preserve"> в пакетиках по </w:t>
      </w:r>
      <w:r>
        <w:rPr>
          <w:rFonts w:cs="Arial"/>
        </w:rPr>
        <w:t>28</w:t>
      </w:r>
      <w:r w:rsidRPr="001B7740">
        <w:rPr>
          <w:rFonts w:cs="Arial"/>
        </w:rPr>
        <w:t>0 г. (</w:t>
      </w:r>
      <w:proofErr w:type="spellStart"/>
      <w:r>
        <w:rPr>
          <w:rFonts w:cs="Arial"/>
        </w:rPr>
        <w:t>гофро</w:t>
      </w:r>
      <w:r w:rsidRPr="001B7740">
        <w:rPr>
          <w:rFonts w:cs="Arial"/>
        </w:rPr>
        <w:t>короб</w:t>
      </w:r>
      <w:proofErr w:type="spellEnd"/>
      <w:r w:rsidRPr="001B7740">
        <w:rPr>
          <w:rFonts w:cs="Arial"/>
        </w:rPr>
        <w:t xml:space="preserve"> 15 шт.)</w:t>
      </w:r>
      <w:r>
        <w:rPr>
          <w:rFonts w:cs="Arial"/>
        </w:rPr>
        <w:t>.</w:t>
      </w:r>
    </w:p>
    <w:p w:rsidR="00A160B1" w:rsidRPr="001B7740" w:rsidRDefault="00A160B1" w:rsidP="00A160B1">
      <w:pPr>
        <w:ind w:left="900"/>
        <w:rPr>
          <w:rFonts w:cs="Arial"/>
        </w:rPr>
      </w:pPr>
    </w:p>
    <w:p w:rsidR="00A160B1" w:rsidRPr="001B7740" w:rsidRDefault="00A160B1" w:rsidP="00A160B1">
      <w:pPr>
        <w:ind w:left="900"/>
        <w:rPr>
          <w:rFonts w:cs="Arial"/>
        </w:rPr>
      </w:pPr>
    </w:p>
    <w:p w:rsidR="00A160B1" w:rsidRPr="00A362A5" w:rsidRDefault="00A160B1" w:rsidP="00A160B1">
      <w:pPr>
        <w:tabs>
          <w:tab w:val="left" w:pos="720"/>
        </w:tabs>
        <w:rPr>
          <w:b/>
          <w:sz w:val="18"/>
          <w:szCs w:val="18"/>
        </w:rPr>
      </w:pPr>
      <w:r w:rsidRPr="007A0360">
        <w:rPr>
          <w:b/>
        </w:rPr>
        <w:t xml:space="preserve">                       </w:t>
      </w:r>
    </w:p>
    <w:p w:rsidR="00C81710" w:rsidRDefault="00C81710" w:rsidP="00C81710">
      <w:r>
        <w:t xml:space="preserve">Готовы ответить на любые возникшие вопросы. </w:t>
      </w:r>
    </w:p>
    <w:p w:rsidR="007F5B21" w:rsidRDefault="00C81710" w:rsidP="00C81710">
      <w:r w:rsidRPr="00720243">
        <w:rPr>
          <w:lang w:val="en-US"/>
        </w:rPr>
        <w:t xml:space="preserve"> </w:t>
      </w:r>
      <w:r w:rsidR="003D2643" w:rsidRPr="003D2643">
        <w:rPr>
          <w:lang w:val="en-US"/>
        </w:rPr>
        <w:t xml:space="preserve">E-mail: </w:t>
      </w:r>
      <w:proofErr w:type="spellStart"/>
      <w:r w:rsidR="003D2643" w:rsidRPr="003D2643">
        <w:rPr>
          <w:lang w:val="en-US"/>
        </w:rPr>
        <w:t>n.vlasova@spic</w:t>
      </w:r>
      <w:proofErr w:type="spellEnd"/>
      <w:r w:rsidR="003D2643" w:rsidRPr="003D2643">
        <w:rPr>
          <w:lang w:val="en-US"/>
        </w:rPr>
        <w:t>.</w:t>
      </w:r>
    </w:p>
    <w:p w:rsidR="003D2643" w:rsidRPr="003D2643" w:rsidRDefault="003D2643" w:rsidP="00C81710">
      <w:r>
        <w:t xml:space="preserve"> </w:t>
      </w:r>
      <w:r w:rsidRPr="003D2643">
        <w:t xml:space="preserve">тел: 8 (903) 0887515   </w:t>
      </w:r>
    </w:p>
    <w:sectPr w:rsidR="003D2643" w:rsidRPr="003D2643" w:rsidSect="008C2975">
      <w:pgSz w:w="11906" w:h="16838"/>
      <w:pgMar w:top="360" w:right="38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A8C"/>
    <w:multiLevelType w:val="hybridMultilevel"/>
    <w:tmpl w:val="D51289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1"/>
    <w:rsid w:val="000B553C"/>
    <w:rsid w:val="0028377C"/>
    <w:rsid w:val="003D2643"/>
    <w:rsid w:val="00720243"/>
    <w:rsid w:val="007F5B21"/>
    <w:rsid w:val="00A160B1"/>
    <w:rsid w:val="00BE3159"/>
    <w:rsid w:val="00C81710"/>
    <w:rsid w:val="00C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6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2014-11-18T19:54:00Z</dcterms:created>
  <dcterms:modified xsi:type="dcterms:W3CDTF">2014-11-18T19:54:00Z</dcterms:modified>
</cp:coreProperties>
</file>