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B2" w:rsidRPr="008752B2" w:rsidRDefault="008752B2" w:rsidP="008752B2">
      <w:pPr>
        <w:shd w:val="clear" w:color="auto" w:fill="FFFFFF"/>
        <w:spacing w:after="0" w:line="273" w:lineRule="atLeast"/>
        <w:outlineLvl w:val="1"/>
        <w:rPr>
          <w:rFonts w:ascii="Verdana" w:eastAsia="Times New Roman" w:hAnsi="Verdana" w:cs="Times New Roman"/>
          <w:b/>
          <w:bCs/>
          <w:color w:val="8D6C3E"/>
          <w:sz w:val="27"/>
          <w:szCs w:val="27"/>
        </w:rPr>
      </w:pPr>
      <w:r w:rsidRPr="008752B2">
        <w:rPr>
          <w:rFonts w:ascii="Verdana" w:eastAsia="Times New Roman" w:hAnsi="Verdana" w:cs="Times New Roman"/>
          <w:b/>
          <w:bCs/>
          <w:color w:val="8D6C3E"/>
          <w:sz w:val="27"/>
          <w:szCs w:val="27"/>
        </w:rPr>
        <w:fldChar w:fldCharType="begin"/>
      </w:r>
      <w:r w:rsidRPr="008752B2">
        <w:rPr>
          <w:rFonts w:ascii="Verdana" w:eastAsia="Times New Roman" w:hAnsi="Verdana" w:cs="Times New Roman"/>
          <w:b/>
          <w:bCs/>
          <w:color w:val="8D6C3E"/>
          <w:sz w:val="27"/>
          <w:szCs w:val="27"/>
        </w:rPr>
        <w:instrText xml:space="preserve"> HYPERLINK "http://alternativa-sar.ru/unikons/2-uncategorised/20-molochnye-produkty" </w:instrText>
      </w:r>
      <w:r w:rsidRPr="008752B2">
        <w:rPr>
          <w:rFonts w:ascii="Verdana" w:eastAsia="Times New Roman" w:hAnsi="Verdana" w:cs="Times New Roman"/>
          <w:b/>
          <w:bCs/>
          <w:color w:val="8D6C3E"/>
          <w:sz w:val="27"/>
          <w:szCs w:val="27"/>
        </w:rPr>
        <w:fldChar w:fldCharType="separate"/>
      </w:r>
      <w:r w:rsidRPr="008752B2">
        <w:rPr>
          <w:rFonts w:ascii="inherit" w:eastAsia="Times New Roman" w:hAnsi="inherit" w:cs="Times New Roman"/>
          <w:b/>
          <w:bCs/>
          <w:color w:val="556B2F"/>
          <w:sz w:val="27"/>
        </w:rPr>
        <w:t>Молочные продукты</w:t>
      </w:r>
      <w:r w:rsidRPr="008752B2">
        <w:rPr>
          <w:rFonts w:ascii="Verdana" w:eastAsia="Times New Roman" w:hAnsi="Verdana" w:cs="Times New Roman"/>
          <w:b/>
          <w:bCs/>
          <w:color w:val="8D6C3E"/>
          <w:sz w:val="27"/>
          <w:szCs w:val="27"/>
        </w:rPr>
        <w:fldChar w:fldCharType="end"/>
      </w:r>
    </w:p>
    <w:p w:rsidR="008752B2" w:rsidRPr="008752B2" w:rsidRDefault="008752B2" w:rsidP="008752B2">
      <w:pPr>
        <w:shd w:val="clear" w:color="auto" w:fill="FFFFFF"/>
        <w:spacing w:after="0" w:line="293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752B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</w:rPr>
        <w:t>Продукты на основе плавленого сыра</w:t>
      </w:r>
    </w:p>
    <w:p w:rsidR="008752B2" w:rsidRPr="008752B2" w:rsidRDefault="008752B2" w:rsidP="008752B2">
      <w:pPr>
        <w:shd w:val="clear" w:color="auto" w:fill="FFFFFF"/>
        <w:spacing w:after="0" w:line="293" w:lineRule="atLeast"/>
        <w:ind w:firstLine="708"/>
        <w:jc w:val="both"/>
        <w:rPr>
          <w:rFonts w:ascii="Verdana" w:eastAsia="Times New Roman" w:hAnsi="Verdana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343025" cy="1619250"/>
            <wp:effectExtent l="19050" t="0" r="9525" b="0"/>
            <wp:docPr id="1" name="Рисунок 1" descr="Униконс в плавленных сы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конс в плавленных сыра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Продукты на основе</w:t>
      </w:r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inherit" w:eastAsia="Times New Roman" w:hAnsi="inherit" w:cs="Times New Roman"/>
          <w:b/>
          <w:bCs/>
          <w:color w:val="008000"/>
          <w:sz w:val="29"/>
        </w:rPr>
        <w:t>плавленого сыра</w:t>
      </w:r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охватывают широкий спектр, в том числе брикетированный сыр (влагосодержание 44-46%), нарезанный сыр (влагосодержание 46-50%), пастообразный сыр (влагосодержание 52-60%), а также подливки и соусы (влагосодержание 56-65%). Все они подвергаются термической обработке и содержат соли-эмульгаторы. В составе могут быть маложирные компоненты или компоненты с уменьшенным содержанием хлорида натрия, а также различные вкусовые добавки, такие как приправа, рыба, морепродукты и мясо. Все эти факторы, наряду с бактериальным качеством изначальных ингредиентов, строгостью процесса плавки, температурой разлива и требованиями к срокам хранения могут повлиять на стабильность продуктов на основе плавленого сыра и потому потребовать</w:t>
      </w:r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inherit" w:eastAsia="Times New Roman" w:hAnsi="inherit" w:cs="Times New Roman"/>
          <w:b/>
          <w:bCs/>
          <w:color w:val="008000"/>
          <w:sz w:val="29"/>
        </w:rPr>
        <w:t>применение «</w:t>
      </w:r>
      <w:proofErr w:type="spellStart"/>
      <w:r w:rsidRPr="008752B2">
        <w:rPr>
          <w:rFonts w:ascii="inherit" w:eastAsia="Times New Roman" w:hAnsi="inherit" w:cs="Times New Roman"/>
          <w:b/>
          <w:bCs/>
          <w:color w:val="008000"/>
          <w:sz w:val="29"/>
        </w:rPr>
        <w:t>Униконса</w:t>
      </w:r>
      <w:proofErr w:type="spellEnd"/>
      <w:r w:rsidRPr="008752B2">
        <w:rPr>
          <w:rFonts w:ascii="inherit" w:eastAsia="Times New Roman" w:hAnsi="inherit" w:cs="Times New Roman"/>
          <w:b/>
          <w:bCs/>
          <w:color w:val="008000"/>
          <w:sz w:val="29"/>
        </w:rPr>
        <w:t>»</w:t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.</w:t>
      </w:r>
    </w:p>
    <w:p w:rsidR="008752B2" w:rsidRPr="008752B2" w:rsidRDefault="008752B2" w:rsidP="008752B2">
      <w:pPr>
        <w:shd w:val="clear" w:color="auto" w:fill="FFFFFF"/>
        <w:spacing w:after="0" w:line="293" w:lineRule="atLeast"/>
        <w:ind w:firstLine="708"/>
        <w:jc w:val="both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Ингредиенты, используемые в производстве данных продуктов: свежий сыр, масло, сухое обезжиренное молоко, сухая молочная сыворотка, фосфатные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эмульгатные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соли или соли лимонной кислоты и вода. Споры анаэробных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клостридиальных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видов часто присутствуют в этих ингредиентах, особенно в сыре, и способны выдержать процесс тепловой обработки при температуре 85-105°C</w:t>
      </w:r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в течение 6-10 минут. Плавленый сыр, с относительно высоким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рН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(5,6-6,0), содержанием влажности и низким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редокс-потенциалом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(анаэробные условия) может прорасти. Виды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Clostridium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часто связаны с бактериями, участвующими в порче плавленого сыра, - C.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sporogenes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, C.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butyricum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, и C.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tyrobutyricum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. В опытах, проведённых с продуктами на основе плавленого сыра,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инокулированные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смесью спор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Clostridium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при количестве примерно 200 спор на грамм, порча товара была предотвращена при температуре</w:t>
      </w:r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37°C</w:t>
      </w:r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при концентрации</w:t>
      </w:r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inherit" w:eastAsia="Times New Roman" w:hAnsi="inherit" w:cs="Times New Roman"/>
          <w:b/>
          <w:bCs/>
          <w:color w:val="008000"/>
          <w:sz w:val="29"/>
        </w:rPr>
        <w:t>«</w:t>
      </w:r>
      <w:proofErr w:type="spellStart"/>
      <w:r w:rsidRPr="008752B2">
        <w:rPr>
          <w:rFonts w:ascii="inherit" w:eastAsia="Times New Roman" w:hAnsi="inherit" w:cs="Times New Roman"/>
          <w:b/>
          <w:bCs/>
          <w:color w:val="008000"/>
          <w:sz w:val="29"/>
        </w:rPr>
        <w:t>Униконса</w:t>
      </w:r>
      <w:proofErr w:type="spellEnd"/>
      <w:r w:rsidRPr="008752B2">
        <w:rPr>
          <w:rFonts w:ascii="inherit" w:eastAsia="Times New Roman" w:hAnsi="inherit" w:cs="Times New Roman"/>
          <w:b/>
          <w:bCs/>
          <w:color w:val="008000"/>
          <w:sz w:val="29"/>
        </w:rPr>
        <w:t>»</w:t>
      </w:r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1 мл/кг. Частичное подавление оказалось возможным при соотношении «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Униконса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» 0,25 мл/кг, в то время как контрольные образцы без «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Униконса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» оказались </w:t>
      </w:r>
      <w:proofErr w:type="gram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совершенно испорченными</w:t>
      </w:r>
      <w:proofErr w:type="gram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.</w:t>
      </w:r>
    </w:p>
    <w:p w:rsidR="008752B2" w:rsidRPr="008752B2" w:rsidRDefault="008752B2" w:rsidP="008752B2">
      <w:pPr>
        <w:shd w:val="clear" w:color="auto" w:fill="FFFFFF"/>
        <w:spacing w:after="0" w:line="293" w:lineRule="atLeast"/>
        <w:ind w:firstLine="708"/>
        <w:jc w:val="both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Потенциальная возможность роста и образования токсинов за счёт C.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botulinum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в продуктах из плавленого сыра, в особенности в сырной пасте, очень высока. В обработанном плавленом сыре наличие</w:t>
      </w:r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inherit" w:eastAsia="Times New Roman" w:hAnsi="inherit" w:cs="Times New Roman"/>
          <w:b/>
          <w:bCs/>
          <w:color w:val="008000"/>
          <w:sz w:val="29"/>
        </w:rPr>
        <w:t>«</w:t>
      </w:r>
      <w:proofErr w:type="spellStart"/>
      <w:r w:rsidRPr="008752B2">
        <w:rPr>
          <w:rFonts w:ascii="inherit" w:eastAsia="Times New Roman" w:hAnsi="inherit" w:cs="Times New Roman"/>
          <w:b/>
          <w:bCs/>
          <w:color w:val="008000"/>
          <w:sz w:val="29"/>
        </w:rPr>
        <w:t>Униконса</w:t>
      </w:r>
      <w:proofErr w:type="spellEnd"/>
      <w:r w:rsidRPr="008752B2">
        <w:rPr>
          <w:rFonts w:ascii="inherit" w:eastAsia="Times New Roman" w:hAnsi="inherit" w:cs="Times New Roman"/>
          <w:b/>
          <w:bCs/>
          <w:color w:val="008000"/>
          <w:sz w:val="29"/>
        </w:rPr>
        <w:t>»</w:t>
      </w:r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в количестве 0,5 мл/кг и больше оказывается эффективным для отсрочки или предотвращении роста и последующего образования токсинов, вызванного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инокулированными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спорами C.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botulinum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(типы</w:t>
      </w:r>
      <w:proofErr w:type="gram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А</w:t>
      </w:r>
      <w:proofErr w:type="gram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и В). Факультативные аэробные виды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Bacillus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, которые также могут привести к порче продуктов из </w:t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lastRenderedPageBreak/>
        <w:t>плавленого сыра, тоже контролируются при содержании «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Униконса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» 0,5-1 мг/кг.</w:t>
      </w:r>
    </w:p>
    <w:p w:rsidR="008752B2" w:rsidRPr="008752B2" w:rsidRDefault="008752B2" w:rsidP="008752B2">
      <w:pPr>
        <w:shd w:val="clear" w:color="auto" w:fill="FFFFFF"/>
        <w:spacing w:after="0" w:line="293" w:lineRule="atLeast"/>
        <w:ind w:firstLine="708"/>
        <w:jc w:val="center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752B2">
        <w:rPr>
          <w:rFonts w:ascii="Verdana" w:eastAsia="Times New Roman" w:hAnsi="Verdana" w:cs="Times New Roman"/>
          <w:color w:val="666666"/>
          <w:sz w:val="20"/>
          <w:szCs w:val="20"/>
        </w:rPr>
        <w:t> </w:t>
      </w:r>
      <w:r w:rsidRPr="008752B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</w:rPr>
        <w:t>Другие пастеризованные молочные продукты</w:t>
      </w:r>
    </w:p>
    <w:p w:rsidR="008752B2" w:rsidRPr="008752B2" w:rsidRDefault="008752B2" w:rsidP="008752B2">
      <w:pPr>
        <w:shd w:val="clear" w:color="auto" w:fill="FFFFFF"/>
        <w:spacing w:after="0" w:line="293" w:lineRule="atLeast"/>
        <w:ind w:firstLine="708"/>
        <w:jc w:val="both"/>
        <w:rPr>
          <w:rFonts w:ascii="Verdana" w:eastAsia="Times New Roman" w:hAnsi="Verdana" w:cs="Times New Roman"/>
          <w:color w:val="666666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666666"/>
          <w:sz w:val="20"/>
          <w:szCs w:val="20"/>
        </w:rPr>
        <w:drawing>
          <wp:inline distT="0" distB="0" distL="0" distR="0">
            <wp:extent cx="1676400" cy="1590675"/>
            <wp:effectExtent l="19050" t="0" r="0" b="0"/>
            <wp:docPr id="2" name="Рисунок 2" descr="Униконс и молочный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иконс и молочный продукт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2B2">
        <w:rPr>
          <w:rFonts w:ascii="Verdana" w:eastAsia="Times New Roman" w:hAnsi="Verdana" w:cs="Times New Roman"/>
          <w:color w:val="666666"/>
          <w:sz w:val="20"/>
          <w:szCs w:val="20"/>
        </w:rPr>
        <w:t> </w:t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Другие пастеризованные молочные продукты, как например молочные десерты, топлёные сливки и сыр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маскарпоне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, зачастую нельзя подвергать полной стерилизации, не повредив качество, а потому могут быть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консервированны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inherit" w:eastAsia="Times New Roman" w:hAnsi="inherit" w:cs="Times New Roman"/>
          <w:b/>
          <w:bCs/>
          <w:color w:val="008000"/>
          <w:sz w:val="29"/>
        </w:rPr>
        <w:t>«</w:t>
      </w:r>
      <w:proofErr w:type="spellStart"/>
      <w:r w:rsidRPr="008752B2">
        <w:rPr>
          <w:rFonts w:ascii="inherit" w:eastAsia="Times New Roman" w:hAnsi="inherit" w:cs="Times New Roman"/>
          <w:b/>
          <w:bCs/>
          <w:color w:val="008000"/>
          <w:sz w:val="29"/>
        </w:rPr>
        <w:t>Униконсом</w:t>
      </w:r>
      <w:proofErr w:type="spellEnd"/>
      <w:r w:rsidRPr="008752B2">
        <w:rPr>
          <w:rFonts w:ascii="inherit" w:eastAsia="Times New Roman" w:hAnsi="inherit" w:cs="Times New Roman"/>
          <w:b/>
          <w:bCs/>
          <w:color w:val="008000"/>
          <w:sz w:val="29"/>
        </w:rPr>
        <w:t>»</w:t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. Тесты, проведённые с шоколадным молочным десертом, показали, что его срок годности составляет 20 дней при температуре</w:t>
      </w:r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Verdana" w:eastAsia="Times New Roman" w:hAnsi="Verdana" w:cs="Times New Roman"/>
          <w:color w:val="666666"/>
          <w:sz w:val="20"/>
          <w:szCs w:val="20"/>
        </w:rPr>
        <w:t>28°C</w:t>
      </w:r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при наличии «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Униконса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» 0,5 мл/кг, в то время как то же содержание «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Униконса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» увеличило срок годности сливочного карамельного десерта на 30 дней при температуре</w:t>
      </w:r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Verdana" w:eastAsia="Times New Roman" w:hAnsi="Verdana" w:cs="Times New Roman"/>
          <w:color w:val="666666"/>
          <w:sz w:val="20"/>
          <w:szCs w:val="20"/>
        </w:rPr>
        <w:t>12°C</w:t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752B2" w:rsidRPr="008752B2" w:rsidRDefault="008752B2" w:rsidP="008752B2">
      <w:pPr>
        <w:shd w:val="clear" w:color="auto" w:fill="FFFFFF"/>
        <w:spacing w:after="0" w:line="293" w:lineRule="atLeast"/>
        <w:ind w:firstLine="708"/>
        <w:jc w:val="both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Великолепные результаты были получены при добавлении </w:t>
      </w:r>
      <w:proofErr w:type="spell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Униконса</w:t>
      </w:r>
      <w:proofErr w:type="spell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в творожные десерты. При температуре хранения 36</w:t>
      </w:r>
      <w:r w:rsidRPr="008752B2">
        <w:rPr>
          <w:rFonts w:ascii="inherit" w:eastAsia="Times New Roman" w:hAnsi="inherit" w:cs="Times New Roman"/>
          <w:color w:val="666666"/>
          <w:sz w:val="29"/>
          <w:szCs w:val="29"/>
          <w:bdr w:val="none" w:sz="0" w:space="0" w:color="auto" w:frame="1"/>
          <w:vertAlign w:val="superscript"/>
        </w:rPr>
        <w:t>о</w:t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proofErr w:type="gramStart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термостате), сладкий творожок оставался годным к употреблению</w:t>
      </w:r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Times New Roman" w:eastAsia="Times New Roman" w:hAnsi="Times New Roman" w:cs="Times New Roman"/>
          <w:b/>
          <w:bCs/>
          <w:color w:val="666666"/>
          <w:sz w:val="28"/>
        </w:rPr>
        <w:t>21 день</w:t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8752B2" w:rsidRPr="008752B2" w:rsidRDefault="008752B2" w:rsidP="008752B2">
      <w:pPr>
        <w:shd w:val="clear" w:color="auto" w:fill="FFFFFF"/>
        <w:spacing w:after="0" w:line="293" w:lineRule="atLeast"/>
        <w:ind w:firstLine="708"/>
        <w:jc w:val="both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Добавление</w:t>
      </w:r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hyperlink r:id="rId6" w:history="1">
        <w:r w:rsidRPr="008752B2">
          <w:rPr>
            <w:rFonts w:ascii="inherit" w:eastAsia="Times New Roman" w:hAnsi="inherit" w:cs="Times New Roman"/>
            <w:b/>
            <w:bCs/>
            <w:color w:val="008000"/>
            <w:sz w:val="29"/>
          </w:rPr>
          <w:t>«</w:t>
        </w:r>
        <w:proofErr w:type="spellStart"/>
        <w:r w:rsidRPr="008752B2">
          <w:rPr>
            <w:rFonts w:ascii="inherit" w:eastAsia="Times New Roman" w:hAnsi="inherit" w:cs="Times New Roman"/>
            <w:b/>
            <w:bCs/>
            <w:color w:val="008000"/>
            <w:sz w:val="29"/>
          </w:rPr>
          <w:t>Униконса</w:t>
        </w:r>
        <w:proofErr w:type="spellEnd"/>
        <w:r w:rsidRPr="008752B2">
          <w:rPr>
            <w:rFonts w:ascii="inherit" w:eastAsia="Times New Roman" w:hAnsi="inherit" w:cs="Times New Roman"/>
            <w:b/>
            <w:bCs/>
            <w:color w:val="008000"/>
            <w:sz w:val="29"/>
          </w:rPr>
          <w:t>»</w:t>
        </w:r>
      </w:hyperlink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в  молоко и сливки, при изготовлении сметаны или кефира позволяет значительно увеличить срок годности продукта,</w:t>
      </w:r>
      <w:r w:rsidRPr="008752B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8752B2">
        <w:rPr>
          <w:rFonts w:ascii="Verdana" w:eastAsia="Times New Roman" w:hAnsi="Verdana" w:cs="Times New Roman"/>
          <w:color w:val="666666"/>
          <w:sz w:val="20"/>
          <w:szCs w:val="20"/>
        </w:rPr>
        <w:t>как минимум в три раза</w:t>
      </w:r>
    </w:p>
    <w:p w:rsidR="008752B2" w:rsidRPr="008752B2" w:rsidRDefault="008752B2" w:rsidP="008752B2">
      <w:pPr>
        <w:shd w:val="clear" w:color="auto" w:fill="FFFFFF"/>
        <w:spacing w:after="0" w:line="293" w:lineRule="atLeast"/>
        <w:ind w:firstLine="708"/>
        <w:jc w:val="both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752B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</w:t>
      </w:r>
    </w:p>
    <w:p w:rsidR="00347CFC" w:rsidRDefault="00347CFC"/>
    <w:sectPr w:rsidR="0034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2B2"/>
    <w:rsid w:val="00347CFC"/>
    <w:rsid w:val="0087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5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2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752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52B2"/>
  </w:style>
  <w:style w:type="character" w:styleId="a5">
    <w:name w:val="Strong"/>
    <w:basedOn w:val="a0"/>
    <w:uiPriority w:val="22"/>
    <w:qFormat/>
    <w:rsid w:val="008752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ternativa-sar.ru/stati-i-publikatsii/3-unikon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Volin33</dc:creator>
  <cp:keywords/>
  <dc:description/>
  <cp:lastModifiedBy>Volin33</cp:lastModifiedBy>
  <cp:revision>3</cp:revision>
  <dcterms:created xsi:type="dcterms:W3CDTF">2014-07-14T14:02:00Z</dcterms:created>
  <dcterms:modified xsi:type="dcterms:W3CDTF">2014-07-14T14:03:00Z</dcterms:modified>
</cp:coreProperties>
</file>