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42" w:rsidRDefault="00855742" w:rsidP="00855742">
      <w:bookmarkStart w:id="0" w:name="_GoBack"/>
      <w:bookmarkEnd w:id="0"/>
      <w:r>
        <w:t xml:space="preserve">Вы устали от судебной волокиты, длящейся годами?  Столкнулись коррупцией и чиновничьим произволом? ВЫХОД ЕСТЬ:   </w:t>
      </w:r>
      <w:r w:rsidRPr="00855742">
        <w:t>«ВЫСШИЙ АРБИТРАЖНЫЙ ТРЕТЕЙСКИЙ СУД».</w:t>
      </w:r>
      <w:r>
        <w:t xml:space="preserve">  С 201</w:t>
      </w:r>
      <w:r w:rsidR="00A933A2">
        <w:t>4</w:t>
      </w:r>
      <w:r>
        <w:t xml:space="preserve"> года в </w:t>
      </w:r>
      <w:r w:rsidR="00A933A2">
        <w:t>Иркутской области  появи</w:t>
      </w:r>
      <w:r w:rsidRPr="00855742">
        <w:t>лся</w:t>
      </w:r>
      <w:r>
        <w:t xml:space="preserve">  </w:t>
      </w:r>
      <w:r w:rsidRPr="00855742">
        <w:t>альтернативный вариант</w:t>
      </w:r>
      <w:r w:rsidR="00A933A2">
        <w:t xml:space="preserve"> Арбитражному суду – это </w:t>
      </w:r>
      <w:r w:rsidRPr="00855742">
        <w:t xml:space="preserve"> </w:t>
      </w:r>
      <w:r w:rsidRPr="00A933A2">
        <w:rPr>
          <w:b/>
        </w:rPr>
        <w:t>Высш</w:t>
      </w:r>
      <w:r w:rsidR="00A933A2" w:rsidRPr="00A933A2">
        <w:rPr>
          <w:b/>
        </w:rPr>
        <w:t>ий</w:t>
      </w:r>
      <w:r w:rsidRPr="00A933A2">
        <w:rPr>
          <w:b/>
        </w:rPr>
        <w:t xml:space="preserve"> Арбитражн</w:t>
      </w:r>
      <w:r w:rsidR="00A933A2" w:rsidRPr="00A933A2">
        <w:rPr>
          <w:b/>
        </w:rPr>
        <w:t>ый</w:t>
      </w:r>
      <w:r w:rsidRPr="00A933A2">
        <w:rPr>
          <w:b/>
        </w:rPr>
        <w:t xml:space="preserve"> Третейск</w:t>
      </w:r>
      <w:r w:rsidR="00A933A2" w:rsidRPr="00A933A2">
        <w:rPr>
          <w:b/>
        </w:rPr>
        <w:t>ий</w:t>
      </w:r>
      <w:r w:rsidRPr="00A933A2">
        <w:rPr>
          <w:b/>
        </w:rPr>
        <w:t xml:space="preserve"> Суд</w:t>
      </w:r>
      <w:r w:rsidR="002E255C">
        <w:t xml:space="preserve"> (далее </w:t>
      </w:r>
      <w:proofErr w:type="gramStart"/>
      <w:r w:rsidR="002E255C">
        <w:t>–Т</w:t>
      </w:r>
      <w:proofErr w:type="gramEnd"/>
      <w:r w:rsidR="002E255C">
        <w:t>ретейский Суд)</w:t>
      </w:r>
      <w:r>
        <w:t xml:space="preserve">. В соответствии Федеральным </w:t>
      </w:r>
      <w:r w:rsidR="00DF533F">
        <w:t xml:space="preserve">законом </w:t>
      </w:r>
      <w:r w:rsidRPr="00855742">
        <w:t xml:space="preserve"> </w:t>
      </w:r>
      <w:r w:rsidR="0083542E" w:rsidRPr="0083542E">
        <w:t>ФЗ № 102 от 24.07.2002г.</w:t>
      </w:r>
      <w:r w:rsidR="0083542E">
        <w:t xml:space="preserve"> </w:t>
      </w:r>
      <w:r w:rsidRPr="00855742">
        <w:t>Третейский Суд</w:t>
      </w:r>
      <w:r w:rsidR="00DF533F">
        <w:t xml:space="preserve"> </w:t>
      </w:r>
      <w:r w:rsidRPr="00855742">
        <w:t xml:space="preserve"> разрешает любые экономические споры, с участием юридических и физических лиц (ИП) независимо от местонахождения сторон, или места заключения договора на всей территории РФ.</w:t>
      </w:r>
    </w:p>
    <w:p w:rsidR="00DF533F" w:rsidRPr="00D37D7A" w:rsidRDefault="00DF533F" w:rsidP="00855742">
      <w:pPr>
        <w:rPr>
          <w:b/>
        </w:rPr>
      </w:pPr>
      <w:r>
        <w:t xml:space="preserve">Для рассмотрения экономических споров между юридическими и физическими лицами необходимо включить в договор  </w:t>
      </w:r>
      <w:r w:rsidRPr="00A933A2">
        <w:rPr>
          <w:b/>
        </w:rPr>
        <w:t>Третейскую оговорку</w:t>
      </w:r>
      <w:r>
        <w:t xml:space="preserve"> - </w:t>
      </w:r>
      <w:r w:rsidR="00D37D7A" w:rsidRPr="00D37D7A">
        <w:rPr>
          <w:b/>
        </w:rPr>
        <w:t>в</w:t>
      </w:r>
      <w:r w:rsidRPr="00D37D7A">
        <w:rPr>
          <w:b/>
        </w:rPr>
        <w:t>се споры по настоящему договору подлежат разрешению по усмотрению истца в государственном суде или в Высшем Арбитражном Третейском Суде (</w:t>
      </w:r>
      <w:r w:rsidR="00AD78E6" w:rsidRPr="00AD78E6">
        <w:rPr>
          <w:b/>
        </w:rPr>
        <w:t>г. Иркутск, ул. Свердлова, д.43а,  суд-38/15</w:t>
      </w:r>
      <w:r w:rsidRPr="00D37D7A">
        <w:rPr>
          <w:b/>
        </w:rPr>
        <w:t>) в соответствии с регламентом суда. Стороны договорились, что заявление о выдаче исполнительного листа на принудительное исполнение решения третейского суда подается в государственный суд п</w:t>
      </w:r>
      <w:r w:rsidR="00D37D7A">
        <w:rPr>
          <w:b/>
        </w:rPr>
        <w:t xml:space="preserve">о месту нахождения ответчика. </w:t>
      </w:r>
      <w:r w:rsidRPr="00D37D7A">
        <w:rPr>
          <w:b/>
        </w:rPr>
        <w:t>Стороны договорились, что рассмотрение спор</w:t>
      </w:r>
      <w:r w:rsidR="00AD78E6">
        <w:rPr>
          <w:b/>
        </w:rPr>
        <w:t>а будет в г. Иркутске, Ангарске, Усолье, Черемхово и т.д.(</w:t>
      </w:r>
      <w:r w:rsidR="00C24929" w:rsidRPr="00D37D7A">
        <w:rPr>
          <w:b/>
        </w:rPr>
        <w:t xml:space="preserve"> г. Иркутск, ул.</w:t>
      </w:r>
      <w:r w:rsidR="00A933A2">
        <w:rPr>
          <w:b/>
        </w:rPr>
        <w:t xml:space="preserve"> </w:t>
      </w:r>
      <w:r w:rsidR="00C24929" w:rsidRPr="00D37D7A">
        <w:rPr>
          <w:b/>
        </w:rPr>
        <w:t>Свердлова, д.43а</w:t>
      </w:r>
      <w:r w:rsidR="00D37D7A">
        <w:rPr>
          <w:b/>
        </w:rPr>
        <w:t xml:space="preserve">, </w:t>
      </w:r>
      <w:r w:rsidR="00C24929" w:rsidRPr="00D37D7A">
        <w:rPr>
          <w:b/>
        </w:rPr>
        <w:t xml:space="preserve"> с</w:t>
      </w:r>
      <w:r w:rsidRPr="00D37D7A">
        <w:rPr>
          <w:b/>
        </w:rPr>
        <w:t>уд-38/15).</w:t>
      </w:r>
    </w:p>
    <w:p w:rsidR="00C24929" w:rsidRDefault="00C24929" w:rsidP="00C24929">
      <w:r>
        <w:t>Что делать</w:t>
      </w:r>
      <w:r w:rsidR="002E255C">
        <w:t xml:space="preserve">, </w:t>
      </w:r>
      <w:r>
        <w:t xml:space="preserve"> если в договоре нет третейской оговорки?   В этом случае заключается </w:t>
      </w:r>
      <w:r w:rsidRPr="002E255C">
        <w:rPr>
          <w:b/>
        </w:rPr>
        <w:t>дополнительное соглашение</w:t>
      </w:r>
      <w:r>
        <w:t xml:space="preserve"> об изменении пункта основного договора.</w:t>
      </w:r>
      <w:r w:rsidR="00A933A2">
        <w:t xml:space="preserve"> В случае отсутствия в договорах Третейской оговорки -  Высший Арбитражный Третейский Суд не вправе будет рассматривать экономические споры. </w:t>
      </w:r>
    </w:p>
    <w:p w:rsidR="00C24929" w:rsidRPr="00A933A2" w:rsidRDefault="002E255C" w:rsidP="00855742">
      <w:pPr>
        <w:rPr>
          <w:b/>
        </w:rPr>
      </w:pPr>
      <w:r w:rsidRPr="00A933A2">
        <w:rPr>
          <w:b/>
        </w:rPr>
        <w:t>В чем п</w:t>
      </w:r>
      <w:r w:rsidR="00C24929" w:rsidRPr="00A933A2">
        <w:rPr>
          <w:b/>
        </w:rPr>
        <w:t>реимущества Третейского суда:</w:t>
      </w:r>
    </w:p>
    <w:p w:rsidR="00C24929" w:rsidRDefault="00C24929" w:rsidP="00C24929">
      <w:pPr>
        <w:pStyle w:val="a3"/>
        <w:numPr>
          <w:ilvl w:val="0"/>
          <w:numId w:val="1"/>
        </w:numPr>
      </w:pPr>
      <w:r w:rsidRPr="00C24929">
        <w:t>Отсутс</w:t>
      </w:r>
      <w:r>
        <w:t>твие бюрократических проволочек;</w:t>
      </w:r>
    </w:p>
    <w:p w:rsidR="002E255C" w:rsidRDefault="002E255C" w:rsidP="00C24929">
      <w:pPr>
        <w:pStyle w:val="a3"/>
        <w:numPr>
          <w:ilvl w:val="0"/>
          <w:numId w:val="1"/>
        </w:numPr>
      </w:pPr>
      <w:r>
        <w:t xml:space="preserve">Бесплатные консультации сотрудниками Третейского Суда; </w:t>
      </w:r>
    </w:p>
    <w:p w:rsidR="00C24929" w:rsidRDefault="00C24929" w:rsidP="00C24929">
      <w:pPr>
        <w:pStyle w:val="a3"/>
        <w:numPr>
          <w:ilvl w:val="0"/>
          <w:numId w:val="1"/>
        </w:numPr>
      </w:pPr>
      <w:r w:rsidRPr="00C24929">
        <w:t>Подача искового заявления возможна удобн</w:t>
      </w:r>
      <w:r>
        <w:t>ым для Вас способом (эл/форме)</w:t>
      </w:r>
      <w:r w:rsidR="002E255C">
        <w:t xml:space="preserve"> или в бумажном носителе</w:t>
      </w:r>
      <w:r>
        <w:t>;</w:t>
      </w:r>
    </w:p>
    <w:p w:rsidR="00C24929" w:rsidRDefault="00C24929" w:rsidP="00C24929">
      <w:pPr>
        <w:pStyle w:val="a3"/>
        <w:numPr>
          <w:ilvl w:val="0"/>
          <w:numId w:val="1"/>
        </w:numPr>
      </w:pPr>
      <w:r w:rsidRPr="00C24929">
        <w:t>Уведомление Сторон может быть произведено, телеграммой, по факсимильной связи, курьерской службой, вручением нарочным представителю ответчика, электронной почте, электронной связи с использованием электронной под</w:t>
      </w:r>
      <w:r>
        <w:t>писи, ЭЦП и иных сре</w:t>
      </w:r>
      <w:proofErr w:type="gramStart"/>
      <w:r>
        <w:t>дств  св</w:t>
      </w:r>
      <w:proofErr w:type="gramEnd"/>
      <w:r>
        <w:t>язи;</w:t>
      </w:r>
    </w:p>
    <w:p w:rsidR="00C24929" w:rsidRDefault="00C24929" w:rsidP="00C24929">
      <w:pPr>
        <w:pStyle w:val="a3"/>
        <w:numPr>
          <w:ilvl w:val="0"/>
          <w:numId w:val="1"/>
        </w:numPr>
      </w:pPr>
      <w:r w:rsidRPr="00C24929">
        <w:t>Срок от подачи искового заявления до даты рассмотрения дела по сущес</w:t>
      </w:r>
      <w:r>
        <w:t>тву может составлять 14 дней;</w:t>
      </w:r>
    </w:p>
    <w:p w:rsidR="002E255C" w:rsidRDefault="002E255C" w:rsidP="00C24929">
      <w:pPr>
        <w:pStyle w:val="a3"/>
        <w:numPr>
          <w:ilvl w:val="0"/>
          <w:numId w:val="1"/>
        </w:numPr>
      </w:pPr>
      <w:r>
        <w:t>Суд проходит по месту нахождения Третейского суда или место определяет Заявитель;</w:t>
      </w:r>
    </w:p>
    <w:p w:rsidR="00C24929" w:rsidRDefault="00C24929" w:rsidP="00C24929">
      <w:pPr>
        <w:pStyle w:val="a3"/>
        <w:numPr>
          <w:ilvl w:val="0"/>
          <w:numId w:val="1"/>
        </w:numPr>
      </w:pPr>
      <w:r w:rsidRPr="00C24929">
        <w:t>Судебное заседание, опрос свидетелей и др. участников процесса может быть проведено в сети Интернет онлайн с использованием видео-конференц-связи. Судебное дело может быть рассмотрено, даже если участники процесса находятся в разных</w:t>
      </w:r>
      <w:r>
        <w:t xml:space="preserve"> частях России, да и всего мира;</w:t>
      </w:r>
    </w:p>
    <w:p w:rsidR="00C24929" w:rsidRDefault="00C24929" w:rsidP="00C24929">
      <w:pPr>
        <w:pStyle w:val="a3"/>
        <w:numPr>
          <w:ilvl w:val="0"/>
          <w:numId w:val="1"/>
        </w:numPr>
      </w:pPr>
      <w:r w:rsidRPr="00C24929">
        <w:t xml:space="preserve">Решение, вынесенное третейским судом, обжалованию не подлежит, вступает в силу немедленно и </w:t>
      </w:r>
      <w:proofErr w:type="gramStart"/>
      <w:r w:rsidRPr="00C24929">
        <w:t>обязательно к  исполнению</w:t>
      </w:r>
      <w:proofErr w:type="gramEnd"/>
      <w:r w:rsidRPr="00C24929">
        <w:t xml:space="preserve">.  </w:t>
      </w:r>
    </w:p>
    <w:p w:rsidR="00D37D7A" w:rsidRDefault="00D37D7A" w:rsidP="00D37D7A"/>
    <w:p w:rsidR="00D37D7A" w:rsidRDefault="00D37D7A" w:rsidP="00D37D7A">
      <w:r>
        <w:t>Судья Высшего Арбитражного Третейского Суда</w:t>
      </w:r>
    </w:p>
    <w:p w:rsidR="00D37D7A" w:rsidRDefault="00D37D7A" w:rsidP="00D37D7A">
      <w:r>
        <w:t>Э.Б. Мамедов</w:t>
      </w:r>
      <w:r w:rsidR="002E255C">
        <w:t xml:space="preserve">,  </w:t>
      </w:r>
      <w:r>
        <w:t>т</w:t>
      </w:r>
      <w:r w:rsidR="00554FA9">
        <w:t>ел</w:t>
      </w:r>
      <w:r>
        <w:t xml:space="preserve">. 89086557575  </w:t>
      </w:r>
    </w:p>
    <w:p w:rsidR="002E255C" w:rsidRPr="00855742" w:rsidRDefault="002E255C" w:rsidP="00D37D7A">
      <w:r>
        <w:t xml:space="preserve">г. </w:t>
      </w:r>
      <w:r w:rsidRPr="002E255C">
        <w:t xml:space="preserve">Иркутск </w:t>
      </w:r>
      <w:r>
        <w:t xml:space="preserve"> </w:t>
      </w:r>
      <w:r w:rsidRPr="002E255C">
        <w:t>ул. Свердлова 43а</w:t>
      </w:r>
    </w:p>
    <w:sectPr w:rsidR="002E255C" w:rsidRPr="0085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6743F"/>
    <w:multiLevelType w:val="hybridMultilevel"/>
    <w:tmpl w:val="131E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42"/>
    <w:rsid w:val="00056342"/>
    <w:rsid w:val="000B3E99"/>
    <w:rsid w:val="000B52A0"/>
    <w:rsid w:val="000C756D"/>
    <w:rsid w:val="00105CBE"/>
    <w:rsid w:val="001074E4"/>
    <w:rsid w:val="00137199"/>
    <w:rsid w:val="00146E9C"/>
    <w:rsid w:val="00151EA3"/>
    <w:rsid w:val="0015495F"/>
    <w:rsid w:val="00176F6B"/>
    <w:rsid w:val="00177B55"/>
    <w:rsid w:val="0018297E"/>
    <w:rsid w:val="00214262"/>
    <w:rsid w:val="00257FEB"/>
    <w:rsid w:val="00292EBC"/>
    <w:rsid w:val="002E255C"/>
    <w:rsid w:val="00306B86"/>
    <w:rsid w:val="003B5324"/>
    <w:rsid w:val="003C09BE"/>
    <w:rsid w:val="003E6AFF"/>
    <w:rsid w:val="0047796A"/>
    <w:rsid w:val="004E2833"/>
    <w:rsid w:val="0050361A"/>
    <w:rsid w:val="00522023"/>
    <w:rsid w:val="00554FA9"/>
    <w:rsid w:val="00557AF0"/>
    <w:rsid w:val="005669BC"/>
    <w:rsid w:val="00593E3C"/>
    <w:rsid w:val="00606768"/>
    <w:rsid w:val="006333CC"/>
    <w:rsid w:val="0065011F"/>
    <w:rsid w:val="00691177"/>
    <w:rsid w:val="006A387C"/>
    <w:rsid w:val="006A5BF8"/>
    <w:rsid w:val="006B4559"/>
    <w:rsid w:val="00734ED9"/>
    <w:rsid w:val="00740515"/>
    <w:rsid w:val="007842E2"/>
    <w:rsid w:val="007A1481"/>
    <w:rsid w:val="007E088A"/>
    <w:rsid w:val="007F34BF"/>
    <w:rsid w:val="00802930"/>
    <w:rsid w:val="0083542E"/>
    <w:rsid w:val="008449C4"/>
    <w:rsid w:val="00844C81"/>
    <w:rsid w:val="00855742"/>
    <w:rsid w:val="00881E79"/>
    <w:rsid w:val="008A190F"/>
    <w:rsid w:val="008B42B3"/>
    <w:rsid w:val="00940D0F"/>
    <w:rsid w:val="00974F77"/>
    <w:rsid w:val="009926A6"/>
    <w:rsid w:val="009B2CA9"/>
    <w:rsid w:val="00A33C1D"/>
    <w:rsid w:val="00A930A2"/>
    <w:rsid w:val="00A933A2"/>
    <w:rsid w:val="00AA480D"/>
    <w:rsid w:val="00AD78E6"/>
    <w:rsid w:val="00B04337"/>
    <w:rsid w:val="00B82DE8"/>
    <w:rsid w:val="00BC1C90"/>
    <w:rsid w:val="00BE5DD7"/>
    <w:rsid w:val="00C24929"/>
    <w:rsid w:val="00C51B67"/>
    <w:rsid w:val="00CE0AD7"/>
    <w:rsid w:val="00D31B6D"/>
    <w:rsid w:val="00D3369B"/>
    <w:rsid w:val="00D37D7A"/>
    <w:rsid w:val="00D55875"/>
    <w:rsid w:val="00D77594"/>
    <w:rsid w:val="00DE4068"/>
    <w:rsid w:val="00DF533F"/>
    <w:rsid w:val="00EC500C"/>
    <w:rsid w:val="00EE6FD6"/>
    <w:rsid w:val="00F12283"/>
    <w:rsid w:val="00F17D1F"/>
    <w:rsid w:val="00F22321"/>
    <w:rsid w:val="00FA06E3"/>
    <w:rsid w:val="00FC35C0"/>
    <w:rsid w:val="00FD6521"/>
    <w:rsid w:val="00FE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5249-8348-4A4A-9628-60C6DA76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13</cp:revision>
  <dcterms:created xsi:type="dcterms:W3CDTF">2015-02-27T06:34:00Z</dcterms:created>
  <dcterms:modified xsi:type="dcterms:W3CDTF">2015-03-29T14:57:00Z</dcterms:modified>
</cp:coreProperties>
</file>