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67" w:rsidRPr="00FC0E67" w:rsidRDefault="00FC0E67" w:rsidP="00FC0E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0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 прибытии иностранного гражданина в место пребывания</w:t>
      </w:r>
    </w:p>
    <w:p w:rsidR="00FC0E67" w:rsidRPr="00FC0E67" w:rsidRDefault="00FC0E67" w:rsidP="00FC0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6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прибытии иностранного гражданина в место пребывания направляется в адрес ФМС для постановки мигранта на учет в соответствии с федеральным законом № 109-ФЗ от 18 июля 2006 года «О миграционном учете иностранных граждан и лиц без гражданства в Российской Федерации» и постановлениями Правительства РФ № 9 от 15.01.2007 г. «Правила осуществления миграционного учета иностранных граждан и лиц без гражданства в Российской Федерации» и № 10 от 15.01.2007 г. «Об установлении размера платы за услуги организаций федеральной почтовой связи по приему уведомления о прибытии иностранного гражданина или лица без гражданства в место пребывания на территории Российской Федерации».</w:t>
      </w:r>
    </w:p>
    <w:p w:rsidR="00FC0E67" w:rsidRPr="00FC0E67" w:rsidRDefault="00FC0E67" w:rsidP="00FC0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6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прибытии может быть принято в отделении почтовой связи:</w:t>
      </w:r>
    </w:p>
    <w:p w:rsidR="00FC0E67" w:rsidRPr="00FC0E67" w:rsidRDefault="00FC0E67" w:rsidP="00FC0E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принимающей </w:t>
      </w:r>
      <w:proofErr w:type="gramStart"/>
      <w:r w:rsidRPr="00FC0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</w:t>
      </w:r>
      <w:r w:rsidRPr="00FC0E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C0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C0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принимающей стороны может выступать: физическое лицо — гражданин РФ или постоянно проживающий на территории РФ мигрант, юридическое лицо — ответственный представитель организации, пригласившей мигранта.</w:t>
      </w:r>
    </w:p>
    <w:p w:rsidR="00FC0E67" w:rsidRPr="00FC0E67" w:rsidRDefault="00FC0E67" w:rsidP="00FC0E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мигранта</w:t>
      </w:r>
      <w:r w:rsidRPr="00FC0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 условии постоянного проживания мигранта в РФ (имеет вид на жительство).</w:t>
      </w:r>
    </w:p>
    <w:p w:rsidR="00FC0E67" w:rsidRPr="00FC0E67" w:rsidRDefault="00FC0E67" w:rsidP="00FC0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6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принимаются только от уведомителя при предъявлении документа, удостоверяющего личность (обычно, паспорт) и данные этого документа должны быть внесены в уведомление (сведения о принимающей стороне).</w:t>
      </w:r>
    </w:p>
    <w:p w:rsidR="00FC0E67" w:rsidRPr="00FC0E67" w:rsidRDefault="00FC0E67" w:rsidP="00FC0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Бланк уведомления </w:t>
      </w:r>
      <w:r w:rsidRPr="00FC0E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прибытии иностранного гражданина в место пребывания</w:t>
      </w:r>
      <w:r w:rsidRPr="00FC0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отправителем в 2-х экземплярах и передается для проверки оператору почтовой связи.</w:t>
      </w:r>
    </w:p>
    <w:p w:rsidR="00FC0E67" w:rsidRPr="00FC0E67" w:rsidRDefault="00FC0E67" w:rsidP="00FC0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 копия документа, удостоверяющего личность иностранного гражданина, копия миграционной карты или визы (копия документа, удостоверяющего личность принимающей стороны, если уведомление направляется постоянно проживающим мигрантом самостоятельно).</w:t>
      </w:r>
    </w:p>
    <w:p w:rsidR="00FC0E67" w:rsidRDefault="00FC0E67" w:rsidP="00FC0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C0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прибытии иностранного гражданина в место пребывания и прилагаемые к нему документы пересылаются в территориальные органы ФМС </w:t>
      </w:r>
      <w:r w:rsidRPr="00FC0E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регистрируемым почтовым отправлением с объявленной ценностью с описью вложения.</w:t>
      </w:r>
    </w:p>
    <w:p w:rsidR="00462850" w:rsidRPr="00464E0A" w:rsidRDefault="00462850" w:rsidP="00462850">
      <w:pPr>
        <w:pStyle w:val="a3"/>
        <w:rPr>
          <w:b/>
        </w:rPr>
      </w:pPr>
      <w:bookmarkStart w:id="0" w:name="_GoBack"/>
      <w:r w:rsidRPr="00464E0A">
        <w:rPr>
          <w:b/>
        </w:rPr>
        <w:t>Организация федеральной почтовой связи не вправе истребовать дополнительные (не предусмотренные законодательством) документы в рамках оказания государственной услуги по осуществлению миграционного учета, в том числе требовать выполнения оформления дополнительных документов для оказания государственной услуги (таких как полис добровольного медицинского страхования).</w:t>
      </w:r>
    </w:p>
    <w:bookmarkEnd w:id="0"/>
    <w:p w:rsidR="00462850" w:rsidRPr="00AE0FAA" w:rsidRDefault="00462850" w:rsidP="00FC0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462850" w:rsidRPr="00FC0E67" w:rsidRDefault="00462850" w:rsidP="00FC0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850" w:rsidRDefault="00462850" w:rsidP="00462850">
      <w:pPr>
        <w:pStyle w:val="a3"/>
      </w:pPr>
      <w:r>
        <w:lastRenderedPageBreak/>
        <w:t>Порядок постановки иностранных граждан на учет по месту пребывания установлен статьей 22 Федерального закона от 18.07.2006г. № 109-ФЗ «О миграционном учете иностранных граждан в Российской Федерации» (далее – Закон).</w:t>
      </w:r>
    </w:p>
    <w:p w:rsidR="00462850" w:rsidRDefault="00462850" w:rsidP="00462850">
      <w:pPr>
        <w:pStyle w:val="a3"/>
      </w:pPr>
      <w:r>
        <w:rPr>
          <w:i/>
          <w:iCs/>
        </w:rPr>
        <w:t xml:space="preserve">Для постановки иностранного гражданина на учет по месту пребывания принимающая сторона </w:t>
      </w:r>
      <w:r>
        <w:t xml:space="preserve">представляет </w:t>
      </w:r>
      <w:r>
        <w:rPr>
          <w:i/>
          <w:iCs/>
        </w:rPr>
        <w:t xml:space="preserve">уведомление о прибытии иностранного гражданина в место пребывания </w:t>
      </w:r>
      <w:r>
        <w:t>в орган миграционного учета непосредственно либо через многофункциональный центр предоставления государственных и муниципальных услуг (далее — многофункциональный центр</w:t>
      </w:r>
      <w:proofErr w:type="gramStart"/>
      <w:r>
        <w:t>)</w:t>
      </w:r>
      <w:proofErr w:type="gramEnd"/>
      <w:r>
        <w:t xml:space="preserve"> </w:t>
      </w:r>
      <w:r>
        <w:rPr>
          <w:i/>
          <w:iCs/>
        </w:rPr>
        <w:t xml:space="preserve">либо </w:t>
      </w:r>
      <w:r>
        <w:rPr>
          <w:b/>
          <w:bCs/>
          <w:i/>
          <w:iCs/>
        </w:rPr>
        <w:t xml:space="preserve">направляет </w:t>
      </w:r>
      <w:r>
        <w:rPr>
          <w:i/>
          <w:iCs/>
        </w:rPr>
        <w:t>его в установленном порядке почтовым отправлением (п./п. «а» п. 2 ч. 2 ст. 22 Закона).</w:t>
      </w:r>
    </w:p>
    <w:p w:rsidR="00462850" w:rsidRDefault="00462850" w:rsidP="00462850">
      <w:pPr>
        <w:pStyle w:val="a3"/>
      </w:pPr>
      <w:r>
        <w:t>Таким образом, Законом установлена возможность направления уведомления о прибытии иностранного гражданина в место пребывания почтовым отправлением в установленном порядке.</w:t>
      </w:r>
    </w:p>
    <w:p w:rsidR="00462850" w:rsidRDefault="00462850" w:rsidP="00462850">
      <w:pPr>
        <w:pStyle w:val="a3"/>
      </w:pPr>
      <w:r>
        <w:t>Правила и порядок осуществления миграционного учета устанавливаются Правительством Российской Федерации.</w:t>
      </w:r>
    </w:p>
    <w:p w:rsidR="00462850" w:rsidRDefault="00462850" w:rsidP="00462850">
      <w:pPr>
        <w:pStyle w:val="a3"/>
      </w:pPr>
      <w:r>
        <w:t>Так, Постановлением Правительства от 15.01.2007г. № 9 утверждены Правила осуществления миграционного учета иностранных граждан и лиц без гражданства в Российской Федерации (далее – Правила).</w:t>
      </w:r>
    </w:p>
    <w:p w:rsidR="00462850" w:rsidRDefault="00462850" w:rsidP="00462850">
      <w:pPr>
        <w:pStyle w:val="a3"/>
      </w:pPr>
      <w:r>
        <w:t>В соответствии с п. 27 Правил принимающая сторона заполняет бланк уведомления о прибытии на каждого иностранного гражданина, подлежащего постановке на учет по месту пребывания в соответствии с настоящими Правилами.</w:t>
      </w:r>
    </w:p>
    <w:p w:rsidR="00462850" w:rsidRDefault="00462850" w:rsidP="00462850">
      <w:pPr>
        <w:pStyle w:val="a3"/>
      </w:pPr>
      <w:r>
        <w:t>В случае направления уведомления о прибытии почтовым отправлением бланк уведомления заполняется в 2 экземплярах, 1 из которых хранится в организации федеральной почтовой связи в течение 1 года.</w:t>
      </w:r>
    </w:p>
    <w:p w:rsidR="00462850" w:rsidRDefault="00462850" w:rsidP="00462850">
      <w:pPr>
        <w:pStyle w:val="a3"/>
      </w:pPr>
      <w:r>
        <w:t>Принимающая сторона к уведомлению о прибытии, представляемому (</w:t>
      </w:r>
      <w:r>
        <w:rPr>
          <w:b/>
          <w:bCs/>
        </w:rPr>
        <w:t>направляемому</w:t>
      </w:r>
      <w:r>
        <w:t>) в территориальный орган Федеральной миграционной службы, прилагает копию документа, удостоверяющего личность иностранного гражданина, а в отношении временно пребывающего в Российской Федерации иностранного гражданина - и копию его миграционной карты.</w:t>
      </w:r>
    </w:p>
    <w:p w:rsidR="00462850" w:rsidRDefault="00462850" w:rsidP="00462850">
      <w:pPr>
        <w:pStyle w:val="a3"/>
      </w:pPr>
      <w:r>
        <w:t xml:space="preserve">Кроме того, частью 8 статьи 22 Закона установлено, что </w:t>
      </w:r>
      <w:r>
        <w:rPr>
          <w:i/>
          <w:iCs/>
        </w:rPr>
        <w:t>форма уведомления о прибытии иностранного гражданина в место пребывания</w:t>
      </w:r>
      <w:r>
        <w:t xml:space="preserve">, перечень содержащихся в нем сведений, требования к его оформлению, </w:t>
      </w:r>
      <w:r>
        <w:rPr>
          <w:i/>
          <w:iCs/>
        </w:rPr>
        <w:t>порядок его направления в орган миграционного учета</w:t>
      </w:r>
      <w:r>
        <w:t xml:space="preserve">, сроки хранения копии уведомления в организации федеральной почтовой связи, а также форма выражения принимающей стороной согласия на пребывание (нахождение, проживание) у нее иностранного гражданина и </w:t>
      </w:r>
      <w:r>
        <w:rPr>
          <w:b/>
          <w:bCs/>
          <w:i/>
          <w:iCs/>
        </w:rPr>
        <w:t>перечень документов, прилагаемых к уведомлению, устанавливаются федеральным органом исполнительной власти в сфере миграции.</w:t>
      </w:r>
    </w:p>
    <w:p w:rsidR="00462850" w:rsidRDefault="00462850" w:rsidP="00462850">
      <w:pPr>
        <w:pStyle w:val="a3"/>
      </w:pPr>
      <w:r>
        <w:t>Федеральным органом исполнительной власти в сфере миграции в соответствии с пунктом 1 Положения о Федеральной миграционной службе, утвержденного Постановлением Правительства от 13.07.2012г. N 711 признается Федеральная миграционная служба (далее – ФМС России).</w:t>
      </w:r>
    </w:p>
    <w:p w:rsidR="00462850" w:rsidRDefault="00462850" w:rsidP="00462850">
      <w:pPr>
        <w:pStyle w:val="a3"/>
      </w:pPr>
      <w:r>
        <w:t>Таким образом, перечень документов, прилагаемых к уведомлению о прибытии иностранного гражданина в место пребывания, устанавливается ФМС России.</w:t>
      </w:r>
    </w:p>
    <w:p w:rsidR="00462850" w:rsidRDefault="00462850" w:rsidP="00462850">
      <w:pPr>
        <w:pStyle w:val="a3"/>
      </w:pPr>
      <w:r>
        <w:lastRenderedPageBreak/>
        <w:t>Приказом ФМС России от 29.08. 2013 г. № 364 утвержден Административный регламент предоставления Федеральной миграционной службой государственной услуги по осуществлению миграционного учета в Российской Федерации (далее – Административный регламент).</w:t>
      </w:r>
    </w:p>
    <w:p w:rsidR="00462850" w:rsidRDefault="00462850" w:rsidP="00462850">
      <w:pPr>
        <w:pStyle w:val="a3"/>
      </w:pPr>
      <w:r>
        <w:t>То есть, осуществление миграционного учета в Российской Федерации признается государственной услугой.</w:t>
      </w:r>
    </w:p>
    <w:p w:rsidR="00462850" w:rsidRDefault="00462850" w:rsidP="00462850">
      <w:pPr>
        <w:pStyle w:val="a3"/>
      </w:pPr>
      <w:r>
        <w:t>Административным регламентом утвержден исчерпывающий перечень документов, необходимых в соответствии с нормативными правовыми актами для предоставления государственной услуги (пункты 25-40 Административного регламента).</w:t>
      </w:r>
    </w:p>
    <w:p w:rsidR="00462850" w:rsidRDefault="00462850" w:rsidP="00462850">
      <w:pPr>
        <w:pStyle w:val="a3"/>
      </w:pPr>
      <w:r>
        <w:t>Так, в соответствии с пунктом 31 Административного регламента принимающая сторона к уведомлению о прибытии, представляемому (</w:t>
      </w:r>
      <w:r>
        <w:rPr>
          <w:b/>
          <w:bCs/>
          <w:i/>
          <w:iCs/>
        </w:rPr>
        <w:t>направляемому</w:t>
      </w:r>
      <w:r>
        <w:t>) в территориальный орган ФМС России, в том числе через МФЦ, прилагает копию документа, удостоверяющего личность иностранного гражданина, а в отношении временно пребывающего в Российской Федерации иностранного гражданина - и копию его миграционной карты.</w:t>
      </w:r>
    </w:p>
    <w:p w:rsidR="00462850" w:rsidRDefault="00462850" w:rsidP="00462850">
      <w:pPr>
        <w:pStyle w:val="a3"/>
      </w:pPr>
      <w:r>
        <w:rPr>
          <w:b/>
          <w:bCs/>
        </w:rPr>
        <w:t>Таким образом,</w:t>
      </w:r>
      <w:r>
        <w:t xml:space="preserve"> для постановки на учет по месту пребывания иностранных граждан, временно пребывающих в Российской Федерации законодательно </w:t>
      </w:r>
      <w:r>
        <w:rPr>
          <w:b/>
          <w:bCs/>
        </w:rPr>
        <w:t>установлен следующий перечень документов</w:t>
      </w:r>
      <w:r>
        <w:t>:</w:t>
      </w:r>
    </w:p>
    <w:p w:rsidR="00462850" w:rsidRDefault="00462850" w:rsidP="00462850">
      <w:pPr>
        <w:pStyle w:val="a3"/>
      </w:pPr>
      <w:r>
        <w:t>— Копия паспорта иностранного гражданина;</w:t>
      </w:r>
    </w:p>
    <w:p w:rsidR="00462850" w:rsidRDefault="00462850" w:rsidP="00462850">
      <w:pPr>
        <w:pStyle w:val="a3"/>
      </w:pPr>
      <w:r>
        <w:t>— Копия миграционной карты иностранного гражданина.</w:t>
      </w:r>
    </w:p>
    <w:p w:rsidR="00462850" w:rsidRDefault="00462850" w:rsidP="00462850">
      <w:pPr>
        <w:pStyle w:val="a3"/>
      </w:pPr>
      <w:r>
        <w:t xml:space="preserve">Данный перечень является </w:t>
      </w:r>
      <w:r>
        <w:rPr>
          <w:b/>
          <w:bCs/>
        </w:rPr>
        <w:t xml:space="preserve">исчерпывающим </w:t>
      </w:r>
      <w:r>
        <w:t>и не предполагает предоставления каких-либо дополнительных документов, необходимых, в том числе, для направления принимающей стороной в орган миграционного учета почтовым отправлением уведомления о прибытии иностранного гражданина в место пребывания.</w:t>
      </w:r>
    </w:p>
    <w:p w:rsidR="00992F3B" w:rsidRDefault="00992F3B"/>
    <w:p w:rsidR="00AE0FAA" w:rsidRDefault="00AE0FAA"/>
    <w:sectPr w:rsidR="00AE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66A5A"/>
    <w:multiLevelType w:val="multilevel"/>
    <w:tmpl w:val="7B86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67"/>
    <w:rsid w:val="0000548B"/>
    <w:rsid w:val="0001164B"/>
    <w:rsid w:val="0001410F"/>
    <w:rsid w:val="000177B0"/>
    <w:rsid w:val="000178B5"/>
    <w:rsid w:val="00025FB9"/>
    <w:rsid w:val="0003042E"/>
    <w:rsid w:val="00050DEB"/>
    <w:rsid w:val="00052FF2"/>
    <w:rsid w:val="00053F79"/>
    <w:rsid w:val="00054A26"/>
    <w:rsid w:val="00054EFC"/>
    <w:rsid w:val="00062B67"/>
    <w:rsid w:val="00070E7B"/>
    <w:rsid w:val="0007115B"/>
    <w:rsid w:val="00072F07"/>
    <w:rsid w:val="00073BEA"/>
    <w:rsid w:val="00084991"/>
    <w:rsid w:val="00091BD0"/>
    <w:rsid w:val="00092EB6"/>
    <w:rsid w:val="00097696"/>
    <w:rsid w:val="000A23C4"/>
    <w:rsid w:val="000B5A93"/>
    <w:rsid w:val="000B67F1"/>
    <w:rsid w:val="000C0B4F"/>
    <w:rsid w:val="000D135C"/>
    <w:rsid w:val="000D4DAB"/>
    <w:rsid w:val="000E11FC"/>
    <w:rsid w:val="000E3D0B"/>
    <w:rsid w:val="000F0077"/>
    <w:rsid w:val="000F3FC7"/>
    <w:rsid w:val="000F5EE2"/>
    <w:rsid w:val="001017E4"/>
    <w:rsid w:val="00101FE6"/>
    <w:rsid w:val="00107505"/>
    <w:rsid w:val="0011419A"/>
    <w:rsid w:val="00114856"/>
    <w:rsid w:val="001213EA"/>
    <w:rsid w:val="00122E5A"/>
    <w:rsid w:val="0013454A"/>
    <w:rsid w:val="00136CFD"/>
    <w:rsid w:val="001371D0"/>
    <w:rsid w:val="0014757A"/>
    <w:rsid w:val="001534E0"/>
    <w:rsid w:val="001570F0"/>
    <w:rsid w:val="001624D3"/>
    <w:rsid w:val="00171009"/>
    <w:rsid w:val="00173403"/>
    <w:rsid w:val="00180827"/>
    <w:rsid w:val="00186F60"/>
    <w:rsid w:val="001952A5"/>
    <w:rsid w:val="001B6B24"/>
    <w:rsid w:val="001C1EBD"/>
    <w:rsid w:val="001D1221"/>
    <w:rsid w:val="001D20B4"/>
    <w:rsid w:val="001D4836"/>
    <w:rsid w:val="001E7768"/>
    <w:rsid w:val="001F78FB"/>
    <w:rsid w:val="00201E91"/>
    <w:rsid w:val="0020275E"/>
    <w:rsid w:val="00204E58"/>
    <w:rsid w:val="00206061"/>
    <w:rsid w:val="00206C75"/>
    <w:rsid w:val="002144D0"/>
    <w:rsid w:val="00217945"/>
    <w:rsid w:val="00224DD8"/>
    <w:rsid w:val="00235EAC"/>
    <w:rsid w:val="00255A05"/>
    <w:rsid w:val="00260C29"/>
    <w:rsid w:val="0026340F"/>
    <w:rsid w:val="002677DC"/>
    <w:rsid w:val="00272DBC"/>
    <w:rsid w:val="002954CF"/>
    <w:rsid w:val="002A4576"/>
    <w:rsid w:val="002B0B77"/>
    <w:rsid w:val="002C536E"/>
    <w:rsid w:val="002D5733"/>
    <w:rsid w:val="002E289D"/>
    <w:rsid w:val="002E2CE4"/>
    <w:rsid w:val="002E57AA"/>
    <w:rsid w:val="002E5BE5"/>
    <w:rsid w:val="002F218C"/>
    <w:rsid w:val="00304FA2"/>
    <w:rsid w:val="003106F4"/>
    <w:rsid w:val="003121F4"/>
    <w:rsid w:val="00324F62"/>
    <w:rsid w:val="00344EDE"/>
    <w:rsid w:val="003450D1"/>
    <w:rsid w:val="00347679"/>
    <w:rsid w:val="00351B61"/>
    <w:rsid w:val="00353795"/>
    <w:rsid w:val="003538EE"/>
    <w:rsid w:val="003631ED"/>
    <w:rsid w:val="00365DEC"/>
    <w:rsid w:val="00374769"/>
    <w:rsid w:val="00374EA8"/>
    <w:rsid w:val="00375636"/>
    <w:rsid w:val="00391E90"/>
    <w:rsid w:val="003A47C6"/>
    <w:rsid w:val="003A4C4D"/>
    <w:rsid w:val="003A5EC5"/>
    <w:rsid w:val="003B1B15"/>
    <w:rsid w:val="003B2D67"/>
    <w:rsid w:val="003C2148"/>
    <w:rsid w:val="003C2D54"/>
    <w:rsid w:val="003C5E42"/>
    <w:rsid w:val="003E1FDD"/>
    <w:rsid w:val="003F06E6"/>
    <w:rsid w:val="003F374C"/>
    <w:rsid w:val="00403814"/>
    <w:rsid w:val="0041286D"/>
    <w:rsid w:val="00421C9E"/>
    <w:rsid w:val="00427480"/>
    <w:rsid w:val="004446D5"/>
    <w:rsid w:val="004463F6"/>
    <w:rsid w:val="00450689"/>
    <w:rsid w:val="00462850"/>
    <w:rsid w:val="00464E0A"/>
    <w:rsid w:val="0047145C"/>
    <w:rsid w:val="0047354D"/>
    <w:rsid w:val="00473CE8"/>
    <w:rsid w:val="004816F7"/>
    <w:rsid w:val="00485EA3"/>
    <w:rsid w:val="00487715"/>
    <w:rsid w:val="00487767"/>
    <w:rsid w:val="004A35DB"/>
    <w:rsid w:val="004A3A81"/>
    <w:rsid w:val="004B3F85"/>
    <w:rsid w:val="004B5E8F"/>
    <w:rsid w:val="004C2BD4"/>
    <w:rsid w:val="004C6EA9"/>
    <w:rsid w:val="004D1908"/>
    <w:rsid w:val="004E113A"/>
    <w:rsid w:val="004E1FE2"/>
    <w:rsid w:val="004E5109"/>
    <w:rsid w:val="00500AED"/>
    <w:rsid w:val="00501D2F"/>
    <w:rsid w:val="00502096"/>
    <w:rsid w:val="005105E1"/>
    <w:rsid w:val="00511601"/>
    <w:rsid w:val="00511995"/>
    <w:rsid w:val="00511F58"/>
    <w:rsid w:val="00512240"/>
    <w:rsid w:val="005126FD"/>
    <w:rsid w:val="00515DD2"/>
    <w:rsid w:val="00516C6E"/>
    <w:rsid w:val="00524C62"/>
    <w:rsid w:val="00525284"/>
    <w:rsid w:val="005275DC"/>
    <w:rsid w:val="00532838"/>
    <w:rsid w:val="00534300"/>
    <w:rsid w:val="00543358"/>
    <w:rsid w:val="00547542"/>
    <w:rsid w:val="0055499E"/>
    <w:rsid w:val="00563649"/>
    <w:rsid w:val="00563AD5"/>
    <w:rsid w:val="005676F6"/>
    <w:rsid w:val="005774A1"/>
    <w:rsid w:val="00580FB8"/>
    <w:rsid w:val="005814D6"/>
    <w:rsid w:val="00585C8F"/>
    <w:rsid w:val="00594837"/>
    <w:rsid w:val="00597559"/>
    <w:rsid w:val="005A3C4C"/>
    <w:rsid w:val="005A53A7"/>
    <w:rsid w:val="005A71B5"/>
    <w:rsid w:val="005B01A3"/>
    <w:rsid w:val="005B2A86"/>
    <w:rsid w:val="005D0014"/>
    <w:rsid w:val="005E2E8A"/>
    <w:rsid w:val="005E75F3"/>
    <w:rsid w:val="005F284D"/>
    <w:rsid w:val="005F4062"/>
    <w:rsid w:val="005F4A4D"/>
    <w:rsid w:val="005F5AE7"/>
    <w:rsid w:val="005F7128"/>
    <w:rsid w:val="0061010C"/>
    <w:rsid w:val="006119E8"/>
    <w:rsid w:val="00627F5B"/>
    <w:rsid w:val="006321CD"/>
    <w:rsid w:val="0064494A"/>
    <w:rsid w:val="00647E07"/>
    <w:rsid w:val="00665152"/>
    <w:rsid w:val="006724C5"/>
    <w:rsid w:val="00677A3D"/>
    <w:rsid w:val="006816AD"/>
    <w:rsid w:val="00693800"/>
    <w:rsid w:val="00695E5C"/>
    <w:rsid w:val="00697DB0"/>
    <w:rsid w:val="006A24FC"/>
    <w:rsid w:val="006A77EF"/>
    <w:rsid w:val="006B1A13"/>
    <w:rsid w:val="006C184F"/>
    <w:rsid w:val="006C6B51"/>
    <w:rsid w:val="006D2A25"/>
    <w:rsid w:val="006D43EA"/>
    <w:rsid w:val="006E0562"/>
    <w:rsid w:val="006E1911"/>
    <w:rsid w:val="006F258E"/>
    <w:rsid w:val="006F7E40"/>
    <w:rsid w:val="00701EE2"/>
    <w:rsid w:val="00711349"/>
    <w:rsid w:val="00713331"/>
    <w:rsid w:val="007163D3"/>
    <w:rsid w:val="007171ED"/>
    <w:rsid w:val="00721870"/>
    <w:rsid w:val="007244E0"/>
    <w:rsid w:val="00726BAF"/>
    <w:rsid w:val="00726CB8"/>
    <w:rsid w:val="0074371A"/>
    <w:rsid w:val="00743D9B"/>
    <w:rsid w:val="00743FCF"/>
    <w:rsid w:val="00751333"/>
    <w:rsid w:val="007529F6"/>
    <w:rsid w:val="00754B0D"/>
    <w:rsid w:val="00775BCE"/>
    <w:rsid w:val="00777466"/>
    <w:rsid w:val="007802EC"/>
    <w:rsid w:val="007848DD"/>
    <w:rsid w:val="007856B1"/>
    <w:rsid w:val="007A3AFA"/>
    <w:rsid w:val="007C1C29"/>
    <w:rsid w:val="007C1CBD"/>
    <w:rsid w:val="007E461C"/>
    <w:rsid w:val="007F6CF8"/>
    <w:rsid w:val="00801093"/>
    <w:rsid w:val="00805E11"/>
    <w:rsid w:val="0082422C"/>
    <w:rsid w:val="00847440"/>
    <w:rsid w:val="00852300"/>
    <w:rsid w:val="00860585"/>
    <w:rsid w:val="00872104"/>
    <w:rsid w:val="00876334"/>
    <w:rsid w:val="008821D3"/>
    <w:rsid w:val="008834E6"/>
    <w:rsid w:val="00894E59"/>
    <w:rsid w:val="00895C7D"/>
    <w:rsid w:val="008D5636"/>
    <w:rsid w:val="008E42A9"/>
    <w:rsid w:val="008E5832"/>
    <w:rsid w:val="008F7EBC"/>
    <w:rsid w:val="00902222"/>
    <w:rsid w:val="009116B1"/>
    <w:rsid w:val="00911E11"/>
    <w:rsid w:val="00912390"/>
    <w:rsid w:val="00912D73"/>
    <w:rsid w:val="009212EB"/>
    <w:rsid w:val="00941A8B"/>
    <w:rsid w:val="00950245"/>
    <w:rsid w:val="00953237"/>
    <w:rsid w:val="0096115E"/>
    <w:rsid w:val="0096259D"/>
    <w:rsid w:val="009634B3"/>
    <w:rsid w:val="009838A9"/>
    <w:rsid w:val="0098412A"/>
    <w:rsid w:val="009842A5"/>
    <w:rsid w:val="00992F3B"/>
    <w:rsid w:val="009A1CD7"/>
    <w:rsid w:val="009A3DC2"/>
    <w:rsid w:val="009B2089"/>
    <w:rsid w:val="009C5D98"/>
    <w:rsid w:val="009C7594"/>
    <w:rsid w:val="009E2BB1"/>
    <w:rsid w:val="009E618B"/>
    <w:rsid w:val="009E6A82"/>
    <w:rsid w:val="009F26CA"/>
    <w:rsid w:val="009F5CDE"/>
    <w:rsid w:val="009F6F20"/>
    <w:rsid w:val="009F72C8"/>
    <w:rsid w:val="00A026A0"/>
    <w:rsid w:val="00A12560"/>
    <w:rsid w:val="00A1414D"/>
    <w:rsid w:val="00A31FBD"/>
    <w:rsid w:val="00A33D42"/>
    <w:rsid w:val="00A346FD"/>
    <w:rsid w:val="00A36BF4"/>
    <w:rsid w:val="00A431C9"/>
    <w:rsid w:val="00A537D7"/>
    <w:rsid w:val="00A60AA8"/>
    <w:rsid w:val="00A666C1"/>
    <w:rsid w:val="00A70048"/>
    <w:rsid w:val="00A720F4"/>
    <w:rsid w:val="00A72FC2"/>
    <w:rsid w:val="00A73101"/>
    <w:rsid w:val="00A81C98"/>
    <w:rsid w:val="00AC313F"/>
    <w:rsid w:val="00AC6E93"/>
    <w:rsid w:val="00AD1EDF"/>
    <w:rsid w:val="00AE0FAA"/>
    <w:rsid w:val="00AE7479"/>
    <w:rsid w:val="00AF1BA3"/>
    <w:rsid w:val="00B03CB6"/>
    <w:rsid w:val="00B06996"/>
    <w:rsid w:val="00B078A6"/>
    <w:rsid w:val="00B13B9C"/>
    <w:rsid w:val="00B25729"/>
    <w:rsid w:val="00B27DB7"/>
    <w:rsid w:val="00B36EC2"/>
    <w:rsid w:val="00B50DFA"/>
    <w:rsid w:val="00B729CF"/>
    <w:rsid w:val="00B73A3E"/>
    <w:rsid w:val="00B93B8B"/>
    <w:rsid w:val="00B954EF"/>
    <w:rsid w:val="00BB5A71"/>
    <w:rsid w:val="00BC02FD"/>
    <w:rsid w:val="00BC1963"/>
    <w:rsid w:val="00BC4BD5"/>
    <w:rsid w:val="00BD02EA"/>
    <w:rsid w:val="00BD2408"/>
    <w:rsid w:val="00BD3114"/>
    <w:rsid w:val="00BD376D"/>
    <w:rsid w:val="00BE016D"/>
    <w:rsid w:val="00BE47FD"/>
    <w:rsid w:val="00BF1D16"/>
    <w:rsid w:val="00C0352E"/>
    <w:rsid w:val="00C2242A"/>
    <w:rsid w:val="00C2333C"/>
    <w:rsid w:val="00C249E5"/>
    <w:rsid w:val="00C257AC"/>
    <w:rsid w:val="00C310B8"/>
    <w:rsid w:val="00C3753C"/>
    <w:rsid w:val="00C45774"/>
    <w:rsid w:val="00C53A22"/>
    <w:rsid w:val="00C55112"/>
    <w:rsid w:val="00C60E48"/>
    <w:rsid w:val="00C813B6"/>
    <w:rsid w:val="00C81ED6"/>
    <w:rsid w:val="00C82754"/>
    <w:rsid w:val="00C8677F"/>
    <w:rsid w:val="00C93286"/>
    <w:rsid w:val="00C95602"/>
    <w:rsid w:val="00CA3CD1"/>
    <w:rsid w:val="00CA68C4"/>
    <w:rsid w:val="00CB42BD"/>
    <w:rsid w:val="00CD2C2C"/>
    <w:rsid w:val="00CF0B82"/>
    <w:rsid w:val="00CF12D6"/>
    <w:rsid w:val="00CF1A75"/>
    <w:rsid w:val="00CF6E7D"/>
    <w:rsid w:val="00D00A57"/>
    <w:rsid w:val="00D10EA2"/>
    <w:rsid w:val="00D12DCD"/>
    <w:rsid w:val="00D147A0"/>
    <w:rsid w:val="00D3438A"/>
    <w:rsid w:val="00D35880"/>
    <w:rsid w:val="00D467E7"/>
    <w:rsid w:val="00D54006"/>
    <w:rsid w:val="00D61C8B"/>
    <w:rsid w:val="00D6665E"/>
    <w:rsid w:val="00D737E3"/>
    <w:rsid w:val="00D73DA3"/>
    <w:rsid w:val="00D77FDA"/>
    <w:rsid w:val="00D93664"/>
    <w:rsid w:val="00D96831"/>
    <w:rsid w:val="00DA7DD4"/>
    <w:rsid w:val="00DC694B"/>
    <w:rsid w:val="00DD1049"/>
    <w:rsid w:val="00DD6082"/>
    <w:rsid w:val="00DE0526"/>
    <w:rsid w:val="00DE5863"/>
    <w:rsid w:val="00DE5D44"/>
    <w:rsid w:val="00DE6D01"/>
    <w:rsid w:val="00DF45AE"/>
    <w:rsid w:val="00DF688C"/>
    <w:rsid w:val="00DF6ED6"/>
    <w:rsid w:val="00E2222D"/>
    <w:rsid w:val="00E275A2"/>
    <w:rsid w:val="00E35D20"/>
    <w:rsid w:val="00E421FF"/>
    <w:rsid w:val="00E46187"/>
    <w:rsid w:val="00E466F6"/>
    <w:rsid w:val="00E55BF5"/>
    <w:rsid w:val="00E605BC"/>
    <w:rsid w:val="00E64FCD"/>
    <w:rsid w:val="00E747DA"/>
    <w:rsid w:val="00E75C98"/>
    <w:rsid w:val="00E82D82"/>
    <w:rsid w:val="00E8467B"/>
    <w:rsid w:val="00E92A42"/>
    <w:rsid w:val="00E94605"/>
    <w:rsid w:val="00EB62BC"/>
    <w:rsid w:val="00EC296D"/>
    <w:rsid w:val="00EC29B2"/>
    <w:rsid w:val="00EC70C9"/>
    <w:rsid w:val="00EE28F7"/>
    <w:rsid w:val="00EE3C8B"/>
    <w:rsid w:val="00EE449E"/>
    <w:rsid w:val="00EF313D"/>
    <w:rsid w:val="00EF4F06"/>
    <w:rsid w:val="00EF6E12"/>
    <w:rsid w:val="00F17215"/>
    <w:rsid w:val="00F17789"/>
    <w:rsid w:val="00F21785"/>
    <w:rsid w:val="00F23D29"/>
    <w:rsid w:val="00F2612D"/>
    <w:rsid w:val="00F41A75"/>
    <w:rsid w:val="00F7094B"/>
    <w:rsid w:val="00F734A9"/>
    <w:rsid w:val="00F7462C"/>
    <w:rsid w:val="00F76C2B"/>
    <w:rsid w:val="00F837B5"/>
    <w:rsid w:val="00F86C31"/>
    <w:rsid w:val="00F86D0B"/>
    <w:rsid w:val="00F90318"/>
    <w:rsid w:val="00F94FF6"/>
    <w:rsid w:val="00F97747"/>
    <w:rsid w:val="00FA45F2"/>
    <w:rsid w:val="00FB0B09"/>
    <w:rsid w:val="00FB4F67"/>
    <w:rsid w:val="00FB7BC2"/>
    <w:rsid w:val="00FC0E67"/>
    <w:rsid w:val="00FD13A4"/>
    <w:rsid w:val="00FD3CAF"/>
    <w:rsid w:val="00FE697A"/>
    <w:rsid w:val="00FF510E"/>
    <w:rsid w:val="00FF526A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7EA00-7765-47D6-86D4-572433EB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2015-12-06T07:48:00Z</dcterms:created>
  <dcterms:modified xsi:type="dcterms:W3CDTF">2015-12-06T08:26:00Z</dcterms:modified>
</cp:coreProperties>
</file>