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0E" w:rsidRDefault="0074350E" w:rsidP="002306DC">
      <w:pPr>
        <w:ind w:firstLine="4962"/>
        <w:rPr>
          <w:b/>
          <w:color w:val="000000"/>
          <w:szCs w:val="20"/>
        </w:rPr>
      </w:pPr>
      <w:r>
        <w:rPr>
          <w:color w:val="000000"/>
          <w:szCs w:val="20"/>
        </w:rPr>
        <w:t xml:space="preserve">Приложение </w:t>
      </w:r>
      <w:r w:rsidR="00D54556">
        <w:rPr>
          <w:b/>
          <w:color w:val="000000"/>
          <w:szCs w:val="20"/>
        </w:rPr>
        <w:t>№ ____</w:t>
      </w:r>
    </w:p>
    <w:p w:rsidR="0074350E" w:rsidRDefault="002864A2" w:rsidP="002306DC">
      <w:pPr>
        <w:ind w:firstLine="49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к Муниципальному </w:t>
      </w:r>
      <w:r w:rsidR="0074350E">
        <w:rPr>
          <w:color w:val="000000"/>
          <w:szCs w:val="20"/>
        </w:rPr>
        <w:t xml:space="preserve"> контракту № ___ </w:t>
      </w:r>
    </w:p>
    <w:p w:rsidR="0074350E" w:rsidRDefault="002864A2" w:rsidP="002306DC">
      <w:pPr>
        <w:ind w:firstLine="4962"/>
        <w:jc w:val="both"/>
        <w:rPr>
          <w:color w:val="000000"/>
          <w:szCs w:val="20"/>
        </w:rPr>
      </w:pPr>
      <w:r>
        <w:rPr>
          <w:color w:val="000000"/>
          <w:szCs w:val="20"/>
        </w:rPr>
        <w:t>от ___________________ 2014</w:t>
      </w:r>
      <w:r w:rsidR="0074350E">
        <w:rPr>
          <w:color w:val="000000"/>
          <w:szCs w:val="20"/>
        </w:rPr>
        <w:t xml:space="preserve"> г. </w:t>
      </w:r>
    </w:p>
    <w:p w:rsidR="0074350E" w:rsidRDefault="0074350E" w:rsidP="002306DC">
      <w:pPr>
        <w:ind w:firstLine="4962"/>
        <w:jc w:val="center"/>
        <w:rPr>
          <w:b/>
          <w:color w:val="000000"/>
          <w:szCs w:val="20"/>
        </w:rPr>
      </w:pPr>
    </w:p>
    <w:p w:rsidR="0074350E" w:rsidRPr="002E1CC8" w:rsidRDefault="002864A2" w:rsidP="002306DC">
      <w:pPr>
        <w:ind w:firstLine="4536"/>
        <w:jc w:val="both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</w:t>
      </w:r>
      <w:r w:rsidR="0074350E" w:rsidRPr="002E1CC8">
        <w:rPr>
          <w:color w:val="000000"/>
          <w:szCs w:val="20"/>
        </w:rPr>
        <w:t>УТВЕРЖДАЮ</w:t>
      </w:r>
    </w:p>
    <w:p w:rsidR="002864A2" w:rsidRPr="002E1CC8" w:rsidRDefault="002864A2" w:rsidP="002306DC">
      <w:pPr>
        <w:ind w:firstLine="4536"/>
        <w:jc w:val="both"/>
        <w:rPr>
          <w:color w:val="000000"/>
          <w:szCs w:val="20"/>
        </w:rPr>
      </w:pPr>
      <w:r w:rsidRPr="002E1CC8">
        <w:rPr>
          <w:color w:val="000000"/>
          <w:szCs w:val="20"/>
        </w:rPr>
        <w:t xml:space="preserve">                     Директор МАУ МОК </w:t>
      </w:r>
      <w:r w:rsidR="0074350E" w:rsidRPr="002E1CC8">
        <w:rPr>
          <w:color w:val="000000"/>
          <w:szCs w:val="20"/>
        </w:rPr>
        <w:t xml:space="preserve"> </w:t>
      </w:r>
    </w:p>
    <w:p w:rsidR="0074350E" w:rsidRPr="002E1CC8" w:rsidRDefault="002864A2" w:rsidP="002306DC">
      <w:pPr>
        <w:ind w:firstLine="4536"/>
        <w:jc w:val="both"/>
        <w:rPr>
          <w:color w:val="000000"/>
          <w:szCs w:val="20"/>
        </w:rPr>
      </w:pPr>
      <w:r w:rsidRPr="002E1CC8">
        <w:rPr>
          <w:color w:val="000000"/>
          <w:szCs w:val="20"/>
        </w:rPr>
        <w:t xml:space="preserve">                    </w:t>
      </w:r>
      <w:r w:rsidR="0074350E" w:rsidRPr="002E1CC8">
        <w:rPr>
          <w:color w:val="000000"/>
          <w:szCs w:val="20"/>
        </w:rPr>
        <w:t>«</w:t>
      </w:r>
      <w:r w:rsidRPr="002E1CC8">
        <w:rPr>
          <w:color w:val="000000"/>
          <w:szCs w:val="20"/>
        </w:rPr>
        <w:t>Парк культуры и отдыха</w:t>
      </w:r>
      <w:r w:rsidR="0074350E" w:rsidRPr="002E1CC8">
        <w:rPr>
          <w:color w:val="000000"/>
          <w:szCs w:val="20"/>
        </w:rPr>
        <w:t>»</w:t>
      </w:r>
    </w:p>
    <w:p w:rsidR="0074350E" w:rsidRPr="002E1CC8" w:rsidRDefault="0074350E" w:rsidP="002306DC">
      <w:pPr>
        <w:ind w:firstLine="4536"/>
        <w:jc w:val="both"/>
        <w:rPr>
          <w:color w:val="000000"/>
          <w:szCs w:val="20"/>
        </w:rPr>
      </w:pPr>
    </w:p>
    <w:p w:rsidR="0074350E" w:rsidRPr="002E1CC8" w:rsidRDefault="002864A2" w:rsidP="002306DC">
      <w:pPr>
        <w:ind w:firstLine="4536"/>
        <w:jc w:val="both"/>
        <w:rPr>
          <w:color w:val="000000"/>
          <w:szCs w:val="20"/>
        </w:rPr>
      </w:pPr>
      <w:r w:rsidRPr="002E1CC8">
        <w:rPr>
          <w:color w:val="000000"/>
          <w:szCs w:val="20"/>
        </w:rPr>
        <w:t xml:space="preserve">             </w:t>
      </w:r>
      <w:proofErr w:type="spellStart"/>
      <w:r w:rsidR="0074350E" w:rsidRPr="002E1CC8">
        <w:rPr>
          <w:color w:val="000000"/>
          <w:szCs w:val="20"/>
        </w:rPr>
        <w:t>___________________</w:t>
      </w:r>
      <w:r w:rsidRPr="002E1CC8">
        <w:rPr>
          <w:color w:val="000000"/>
          <w:szCs w:val="20"/>
        </w:rPr>
        <w:t>В.А.Белкин</w:t>
      </w:r>
      <w:proofErr w:type="spellEnd"/>
      <w:r w:rsidR="0074350E" w:rsidRPr="002E1CC8">
        <w:rPr>
          <w:color w:val="000000"/>
          <w:szCs w:val="20"/>
        </w:rPr>
        <w:t xml:space="preserve"> </w:t>
      </w:r>
    </w:p>
    <w:p w:rsidR="0074350E" w:rsidRDefault="0074350E" w:rsidP="002306DC">
      <w:pPr>
        <w:jc w:val="center"/>
        <w:rPr>
          <w:b/>
        </w:rPr>
      </w:pPr>
    </w:p>
    <w:p w:rsidR="0074350E" w:rsidRDefault="0074350E" w:rsidP="002306DC">
      <w:pPr>
        <w:jc w:val="center"/>
        <w:rPr>
          <w:b/>
        </w:rPr>
      </w:pPr>
      <w:r>
        <w:rPr>
          <w:b/>
        </w:rPr>
        <w:t>ТЕХНИЧЕСКОЕ ЗАДАНИЕ</w:t>
      </w:r>
    </w:p>
    <w:p w:rsidR="0074350E" w:rsidRDefault="0074350E" w:rsidP="002306DC">
      <w:pPr>
        <w:jc w:val="center"/>
      </w:pPr>
      <w:r>
        <w:t xml:space="preserve">на разработку проектно-сметной документации на выполнение работ по благоустройству </w:t>
      </w:r>
      <w:r w:rsidR="002864A2">
        <w:t>МАУ МОК «Парк культуры и отдыха» г</w:t>
      </w:r>
      <w:proofErr w:type="gramStart"/>
      <w:r w:rsidR="002864A2">
        <w:t>.Б</w:t>
      </w:r>
      <w:proofErr w:type="gramEnd"/>
      <w:r w:rsidR="002864A2">
        <w:t>ерезники пр.Ленина,50</w:t>
      </w:r>
    </w:p>
    <w:p w:rsidR="0074350E" w:rsidRDefault="0074350E" w:rsidP="002306DC">
      <w:pPr>
        <w:jc w:val="center"/>
        <w:rPr>
          <w:b/>
        </w:rPr>
      </w:pPr>
    </w:p>
    <w:tbl>
      <w:tblPr>
        <w:tblW w:w="569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3106"/>
        <w:gridCol w:w="6936"/>
      </w:tblGrid>
      <w:tr w:rsidR="0074350E" w:rsidTr="002306DC">
        <w:tc>
          <w:tcPr>
            <w:tcW w:w="396" w:type="pct"/>
            <w:vAlign w:val="center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24" w:type="pct"/>
            <w:vAlign w:val="center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требований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Содержание требований</w:t>
            </w:r>
          </w:p>
        </w:tc>
      </w:tr>
      <w:tr w:rsidR="0074350E" w:rsidRPr="00092650" w:rsidTr="00092650">
        <w:trPr>
          <w:trHeight w:val="243"/>
        </w:trPr>
        <w:tc>
          <w:tcPr>
            <w:tcW w:w="396" w:type="pct"/>
            <w:vAlign w:val="center"/>
          </w:tcPr>
          <w:p w:rsidR="0074350E" w:rsidRPr="00092650" w:rsidRDefault="0074350E">
            <w:pPr>
              <w:jc w:val="center"/>
              <w:rPr>
                <w:b/>
              </w:rPr>
            </w:pPr>
            <w:r w:rsidRPr="00092650">
              <w:rPr>
                <w:b/>
              </w:rPr>
              <w:t>1</w:t>
            </w:r>
          </w:p>
        </w:tc>
        <w:tc>
          <w:tcPr>
            <w:tcW w:w="1424" w:type="pct"/>
            <w:vAlign w:val="center"/>
          </w:tcPr>
          <w:p w:rsidR="0074350E" w:rsidRPr="00092650" w:rsidRDefault="0074350E">
            <w:pPr>
              <w:jc w:val="center"/>
              <w:rPr>
                <w:b/>
              </w:rPr>
            </w:pPr>
            <w:r w:rsidRPr="00092650">
              <w:rPr>
                <w:b/>
              </w:rPr>
              <w:t>2</w:t>
            </w:r>
          </w:p>
        </w:tc>
        <w:tc>
          <w:tcPr>
            <w:tcW w:w="3180" w:type="pct"/>
            <w:vAlign w:val="center"/>
          </w:tcPr>
          <w:p w:rsidR="0074350E" w:rsidRPr="00092650" w:rsidRDefault="0074350E">
            <w:pPr>
              <w:jc w:val="center"/>
              <w:rPr>
                <w:b/>
              </w:rPr>
            </w:pPr>
            <w:r w:rsidRPr="00092650">
              <w:rPr>
                <w:b/>
              </w:rPr>
              <w:t>3</w:t>
            </w:r>
          </w:p>
        </w:tc>
      </w:tr>
      <w:tr w:rsidR="0074350E" w:rsidTr="002306DC">
        <w:tc>
          <w:tcPr>
            <w:tcW w:w="5000" w:type="pct"/>
            <w:gridSpan w:val="3"/>
            <w:vAlign w:val="center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1. Общие сведения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Основание для проектирования (правовой акт городской администрации)</w:t>
            </w:r>
          </w:p>
        </w:tc>
        <w:tc>
          <w:tcPr>
            <w:tcW w:w="3180" w:type="pct"/>
          </w:tcPr>
          <w:p w:rsidR="0074350E" w:rsidRDefault="0074350E" w:rsidP="002864A2">
            <w:pPr>
              <w:jc w:val="both"/>
            </w:pPr>
            <w:r>
              <w:t xml:space="preserve">Поручение </w:t>
            </w:r>
            <w:r w:rsidR="002864A2">
              <w:t>Главы города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2864A2">
            <w:r>
              <w:t xml:space="preserve">Муниципальный </w:t>
            </w:r>
            <w:r w:rsidR="0074350E">
              <w:t>заказчик</w:t>
            </w:r>
          </w:p>
        </w:tc>
        <w:tc>
          <w:tcPr>
            <w:tcW w:w="3180" w:type="pct"/>
          </w:tcPr>
          <w:p w:rsidR="0074350E" w:rsidRDefault="002864A2">
            <w:r>
              <w:t>МАУ МОК «Парк культуры и отдыха»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Балансодержатель территории</w:t>
            </w:r>
          </w:p>
        </w:tc>
        <w:tc>
          <w:tcPr>
            <w:tcW w:w="3180" w:type="pct"/>
          </w:tcPr>
          <w:p w:rsidR="0074350E" w:rsidRDefault="002864A2">
            <w:r>
              <w:t>МАУ МОК «Парк культуры и отдыха»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Наименование и адрес объекта</w:t>
            </w:r>
          </w:p>
        </w:tc>
        <w:tc>
          <w:tcPr>
            <w:tcW w:w="3180" w:type="pct"/>
          </w:tcPr>
          <w:p w:rsidR="0074350E" w:rsidRDefault="00F80D8D">
            <w:pPr>
              <w:jc w:val="both"/>
            </w:pPr>
            <w:r>
              <w:t xml:space="preserve">МАУ МОК </w:t>
            </w:r>
            <w:r w:rsidR="002864A2">
              <w:t>«Парк культуры и отдыха» г</w:t>
            </w:r>
            <w:proofErr w:type="gramStart"/>
            <w:r w:rsidR="002864A2">
              <w:t>.Б</w:t>
            </w:r>
            <w:proofErr w:type="gramEnd"/>
            <w:r w:rsidR="002864A2">
              <w:t>ерезники пр.Ленина,50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Вид работ (новое строительство, капитальный ремонт, реконструкция).</w:t>
            </w:r>
          </w:p>
        </w:tc>
        <w:tc>
          <w:tcPr>
            <w:tcW w:w="3180" w:type="pct"/>
          </w:tcPr>
          <w:p w:rsidR="00F80D8D" w:rsidRDefault="0074350E">
            <w:r>
              <w:t>Комплексное благоустройство территории</w:t>
            </w:r>
            <w:r w:rsidR="00F80D8D">
              <w:t>;</w:t>
            </w:r>
          </w:p>
          <w:p w:rsidR="0074350E" w:rsidRDefault="00F80D8D">
            <w:r>
              <w:t xml:space="preserve">Строительство </w:t>
            </w:r>
            <w:r w:rsidR="00045282">
              <w:t xml:space="preserve">целевого </w:t>
            </w:r>
            <w:r>
              <w:t>многофункционального</w:t>
            </w:r>
            <w:r w:rsidR="00045282">
              <w:t xml:space="preserve"> </w:t>
            </w:r>
            <w:r>
              <w:t xml:space="preserve"> корпуса</w:t>
            </w:r>
            <w:r w:rsidR="0074350E">
              <w:t>.</w:t>
            </w:r>
          </w:p>
          <w:p w:rsidR="0074350E" w:rsidRDefault="0074350E">
            <w:pPr>
              <w:rPr>
                <w:highlight w:val="red"/>
              </w:rPr>
            </w:pP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Общие сведения об объекте, местоположение, границы и площадь объекта</w:t>
            </w:r>
          </w:p>
        </w:tc>
        <w:tc>
          <w:tcPr>
            <w:tcW w:w="3180" w:type="pct"/>
          </w:tcPr>
          <w:p w:rsidR="002864A2" w:rsidRPr="002864A2" w:rsidRDefault="0074350E" w:rsidP="002864A2">
            <w:pPr>
              <w:shd w:val="clear" w:color="auto" w:fill="FFFFFF"/>
              <w:spacing w:line="270" w:lineRule="atLeast"/>
              <w:rPr>
                <w:spacing w:val="-7"/>
              </w:rPr>
            </w:pPr>
            <w:r>
              <w:t>Территория расположена в</w:t>
            </w:r>
            <w:r w:rsidR="002864A2" w:rsidRPr="001D34C3">
              <w:rPr>
                <w:color w:val="002060"/>
                <w:spacing w:val="-7"/>
              </w:rPr>
              <w:t xml:space="preserve"> </w:t>
            </w:r>
            <w:proofErr w:type="gramStart"/>
            <w:r w:rsidR="002864A2" w:rsidRPr="002864A2">
              <w:rPr>
                <w:spacing w:val="-7"/>
              </w:rPr>
              <w:t>г</w:t>
            </w:r>
            <w:proofErr w:type="gramEnd"/>
            <w:r w:rsidR="002864A2" w:rsidRPr="002864A2">
              <w:rPr>
                <w:spacing w:val="-7"/>
              </w:rPr>
              <w:t>. Березники, между улицами:</w:t>
            </w:r>
          </w:p>
          <w:p w:rsidR="0074350E" w:rsidRDefault="002864A2" w:rsidP="002864A2">
            <w:pPr>
              <w:jc w:val="both"/>
            </w:pPr>
            <w:r w:rsidRPr="002864A2">
              <w:rPr>
                <w:spacing w:val="-7"/>
              </w:rPr>
              <w:t>проспект Ленина, Советский проспект</w:t>
            </w:r>
            <w:r>
              <w:t>, внутри паркового массива с восточной стороны граничит со стадионом «</w:t>
            </w:r>
            <w:proofErr w:type="spellStart"/>
            <w:r>
              <w:t>Агрохим</w:t>
            </w:r>
            <w:proofErr w:type="spellEnd"/>
            <w:r>
              <w:t>» с северной стороны ограничена центральной аллеей парка</w:t>
            </w:r>
          </w:p>
          <w:p w:rsidR="0074350E" w:rsidRDefault="0074350E">
            <w:pPr>
              <w:jc w:val="both"/>
            </w:pPr>
            <w:r>
              <w:t xml:space="preserve">Площадь объекта  –  </w:t>
            </w:r>
            <w:r>
              <w:rPr>
                <w:b/>
                <w:bCs/>
              </w:rPr>
              <w:t>6,5 га</w:t>
            </w:r>
            <w:r>
              <w:t xml:space="preserve"> и может быть откорректирована в ходе выполнения проектных работ.</w:t>
            </w:r>
          </w:p>
          <w:p w:rsidR="0074350E" w:rsidRDefault="0074350E">
            <w:pPr>
              <w:jc w:val="both"/>
            </w:pPr>
            <w:r>
              <w:t>К данному Техническому заданию прикладывается схема размещения объекта.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 w:rsidP="00AF7D9A">
            <w:r>
              <w:t xml:space="preserve">Планировочные ограничения (границы охраняемых территорий, наличие зон санитарно-защитных, охранных, </w:t>
            </w:r>
            <w:proofErr w:type="spellStart"/>
            <w:r>
              <w:t>водоохранных</w:t>
            </w:r>
            <w:proofErr w:type="spellEnd"/>
            <w:r>
              <w:t>, технических, и др., красные линии и линии регулирования застройки).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Планировочные ограничения учесть в ходе выполнения проектно-изыскательских работ.</w:t>
            </w:r>
          </w:p>
          <w:p w:rsidR="0074350E" w:rsidRDefault="0074350E">
            <w:pPr>
              <w:jc w:val="both"/>
            </w:pPr>
            <w:r>
              <w:t xml:space="preserve">Проектируемый участок </w:t>
            </w:r>
            <w:r w:rsidR="00AF7D9A">
              <w:t xml:space="preserve">входит в общий массив городского Парка площадью 37 га </w:t>
            </w:r>
            <w:r>
              <w:t>(Постановление</w:t>
            </w:r>
            <w:r w:rsidR="00AF7D9A">
              <w:t xml:space="preserve"> администрации города Березники от 10.09.2012г. № 1347).</w:t>
            </w:r>
          </w:p>
          <w:p w:rsidR="0074350E" w:rsidRDefault="0074350E">
            <w:pPr>
              <w:jc w:val="both"/>
            </w:pP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Наличие и характер застройки. Существующие землепользователи. Наличие подлежащих выводу предприятий и организаций, сносу зданий и сооружений</w:t>
            </w:r>
          </w:p>
        </w:tc>
        <w:tc>
          <w:tcPr>
            <w:tcW w:w="3180" w:type="pct"/>
          </w:tcPr>
          <w:p w:rsidR="0074350E" w:rsidRDefault="0074350E">
            <w:pPr>
              <w:rPr>
                <w:rFonts w:eastAsia="Batang"/>
              </w:rPr>
            </w:pPr>
            <w:r>
              <w:t>Наличие подлежащих выводу и сносу зданий и сооружений определить в составе проекта</w:t>
            </w:r>
            <w:r w:rsidR="00907432">
              <w:t xml:space="preserve"> (кафе, комната смеха, фонтан)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 xml:space="preserve">Ландшафтная </w:t>
            </w:r>
            <w:r>
              <w:lastRenderedPageBreak/>
              <w:t>характеристика участка, характер рельефа, наличие и характер зеленых насаждений.</w:t>
            </w:r>
          </w:p>
        </w:tc>
        <w:tc>
          <w:tcPr>
            <w:tcW w:w="3180" w:type="pct"/>
          </w:tcPr>
          <w:p w:rsidR="0074350E" w:rsidRDefault="0074350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в ходе выполнения проектных работ.</w:t>
            </w:r>
          </w:p>
          <w:p w:rsidR="0074350E" w:rsidRDefault="0074350E">
            <w:pPr>
              <w:jc w:val="both"/>
            </w:pPr>
            <w:r>
              <w:lastRenderedPageBreak/>
              <w:t>Рассматриваемая территория в настоящее время представляет собой озеле</w:t>
            </w:r>
            <w:r w:rsidR="00AF7D9A">
              <w:t xml:space="preserve">ненную </w:t>
            </w:r>
            <w:proofErr w:type="gramStart"/>
            <w:r w:rsidR="00AF7D9A">
              <w:t>территорию</w:t>
            </w:r>
            <w:proofErr w:type="gramEnd"/>
            <w:r w:rsidR="00AF7D9A">
              <w:t xml:space="preserve"> состоящую из 2</w:t>
            </w:r>
            <w:r>
              <w:t>-х принципиально разных зон:</w:t>
            </w:r>
          </w:p>
          <w:p w:rsidR="0074350E" w:rsidRDefault="00AF7D9A">
            <w:pPr>
              <w:jc w:val="both"/>
            </w:pPr>
            <w:r>
              <w:t>1</w:t>
            </w:r>
            <w:r w:rsidR="0074350E">
              <w:t xml:space="preserve">-ая зона </w:t>
            </w:r>
            <w:r w:rsidR="003B58BF">
              <w:t>–</w:t>
            </w:r>
            <w:r w:rsidR="0074350E">
              <w:t xml:space="preserve"> разреженная</w:t>
            </w:r>
            <w:r w:rsidR="003B58BF">
              <w:t xml:space="preserve"> смешанная</w:t>
            </w:r>
            <w:r>
              <w:t xml:space="preserve"> лиственная </w:t>
            </w:r>
            <w:r w:rsidR="0074350E">
              <w:t xml:space="preserve">со </w:t>
            </w:r>
            <w:proofErr w:type="spellStart"/>
            <w:r w:rsidR="0074350E">
              <w:t>старовозрастными</w:t>
            </w:r>
            <w:proofErr w:type="spellEnd"/>
            <w:r w:rsidR="0074350E">
              <w:t xml:space="preserve"> </w:t>
            </w:r>
            <w:r>
              <w:t>тополями</w:t>
            </w:r>
            <w:r w:rsidR="003B58BF">
              <w:t>, березами</w:t>
            </w:r>
            <w:r w:rsidR="007F0192">
              <w:t>, прочими лиственными деревьями</w:t>
            </w:r>
            <w:r>
              <w:t xml:space="preserve"> и кустарниками с</w:t>
            </w:r>
            <w:r w:rsidR="0074350E">
              <w:t xml:space="preserve"> характерной </w:t>
            </w:r>
            <w:r w:rsidR="00A040FD">
              <w:t>тра</w:t>
            </w:r>
            <w:r>
              <w:t xml:space="preserve">вяной </w:t>
            </w:r>
            <w:r w:rsidR="0074350E">
              <w:t>напочвенной растительностью;</w:t>
            </w:r>
          </w:p>
          <w:p w:rsidR="0074350E" w:rsidRDefault="00A040FD" w:rsidP="007F0192">
            <w:pPr>
              <w:jc w:val="both"/>
            </w:pPr>
            <w:r>
              <w:t>2</w:t>
            </w:r>
            <w:r w:rsidR="0074350E">
              <w:t xml:space="preserve">-ая </w:t>
            </w:r>
            <w:proofErr w:type="gramStart"/>
            <w:r w:rsidR="0074350E">
              <w:t>зона</w:t>
            </w:r>
            <w:proofErr w:type="gramEnd"/>
            <w:r w:rsidR="0074350E">
              <w:t xml:space="preserve"> спланированная и благоустроенная парковая территория</w:t>
            </w:r>
            <w:r>
              <w:t xml:space="preserve"> </w:t>
            </w:r>
            <w:r w:rsidR="007F0192">
              <w:t xml:space="preserve">с асфальтовым покрытием, </w:t>
            </w:r>
            <w:r>
              <w:t>с площадками под аттракционами</w:t>
            </w:r>
            <w:r w:rsidR="003B58BF">
              <w:t>, декоративными элементами</w:t>
            </w:r>
            <w:r>
              <w:t xml:space="preserve"> и сооруже</w:t>
            </w:r>
            <w:r w:rsidR="007F0192">
              <w:t>ниями административно бытового назначения,</w:t>
            </w:r>
            <w:r w:rsidR="0074350E">
              <w:t xml:space="preserve"> четко ограниченная на местности.</w:t>
            </w:r>
            <w:r>
              <w:t xml:space="preserve"> 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Функциональное назначение объекта. Существующее состояние объекта.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Объект является территорией общего пользования. Территория в настоящее время используется для массового отдыха</w:t>
            </w:r>
            <w:r w:rsidR="00A040FD">
              <w:t xml:space="preserve"> зрелищного характера </w:t>
            </w:r>
            <w:r>
              <w:t>жителей</w:t>
            </w:r>
            <w:r w:rsidR="00A040FD">
              <w:t xml:space="preserve"> и гостей город</w:t>
            </w:r>
            <w:r w:rsidR="007B3EDC">
              <w:t>а</w:t>
            </w:r>
            <w:r w:rsidR="00045282">
              <w:t xml:space="preserve"> (проката аттракционов</w:t>
            </w:r>
            <w:r w:rsidR="00A040FD">
              <w:t xml:space="preserve">, </w:t>
            </w:r>
            <w:r w:rsidR="007F0192">
              <w:t xml:space="preserve">проведения </w:t>
            </w:r>
            <w:r w:rsidR="00A040FD">
              <w:t>культурно-массовых мероприятий)</w:t>
            </w:r>
            <w:r>
              <w:t xml:space="preserve">. </w:t>
            </w:r>
          </w:p>
          <w:p w:rsidR="0074350E" w:rsidRDefault="0074350E">
            <w:pPr>
              <w:jc w:val="both"/>
            </w:pPr>
            <w:proofErr w:type="gramStart"/>
            <w:r>
              <w:t xml:space="preserve">Территория обладает исключительным эколого-просветительским потенциалом и удовлетворяет потребности в самом востребованном в </w:t>
            </w:r>
            <w:r w:rsidR="00A040FD">
              <w:t xml:space="preserve">городе </w:t>
            </w:r>
            <w:r>
              <w:t xml:space="preserve">отдыхе - </w:t>
            </w:r>
            <w:r w:rsidR="007F0192">
              <w:t xml:space="preserve">получении положительных психо-эмоциональных впечатлений от посещения аттракционов и культурно-массовых мероприятий,  </w:t>
            </w:r>
            <w:r>
              <w:t>тихом прогулочном отдыхе в природном окружении.</w:t>
            </w:r>
            <w:proofErr w:type="gramEnd"/>
          </w:p>
          <w:p w:rsidR="00ED7AEA" w:rsidRDefault="0074350E" w:rsidP="00ED7AEA">
            <w:pPr>
              <w:jc w:val="both"/>
            </w:pPr>
            <w:proofErr w:type="spellStart"/>
            <w:r>
              <w:t>Дорожно-тропиночная</w:t>
            </w:r>
            <w:proofErr w:type="spellEnd"/>
            <w:r>
              <w:t xml:space="preserve"> сеть в парковой зоне представлена асфальтобетонными</w:t>
            </w:r>
            <w:r w:rsidR="007B3EDC">
              <w:t xml:space="preserve"> дорожками в неудовлетворительном состоянии (износ 100%)</w:t>
            </w:r>
            <w:r>
              <w:t>.</w:t>
            </w:r>
            <w:r w:rsidR="007B3EDC">
              <w:t xml:space="preserve"> </w:t>
            </w:r>
            <w:r>
              <w:t xml:space="preserve"> </w:t>
            </w:r>
            <w:proofErr w:type="spellStart"/>
            <w:r>
              <w:t>Дорожно-тропиночная</w:t>
            </w:r>
            <w:proofErr w:type="spellEnd"/>
            <w:r>
              <w:t xml:space="preserve"> сеть на остальной территории пр</w:t>
            </w:r>
            <w:r w:rsidR="007B3EDC">
              <w:t xml:space="preserve">едставлена грунтовыми </w:t>
            </w:r>
            <w:proofErr w:type="spellStart"/>
            <w:r w:rsidR="007B3EDC">
              <w:t>протопами</w:t>
            </w:r>
            <w:proofErr w:type="spellEnd"/>
            <w:r w:rsidR="007B3EDC">
              <w:t>,</w:t>
            </w:r>
            <w:r>
              <w:t xml:space="preserve">  </w:t>
            </w:r>
            <w:r w:rsidR="00ED7AEA">
              <w:t>Общественный туалет работает только летом (технические возможности)</w:t>
            </w:r>
          </w:p>
          <w:p w:rsidR="00ED7AEA" w:rsidRDefault="00ED7AEA" w:rsidP="00ED7AEA">
            <w:pPr>
              <w:jc w:val="both"/>
            </w:pPr>
            <w:r>
              <w:t>Точки общественного питания работают в летний сезон летнее кафе «Шатер», торговый киоск.</w:t>
            </w:r>
          </w:p>
          <w:p w:rsidR="0074350E" w:rsidRDefault="007F0192">
            <w:pPr>
              <w:jc w:val="both"/>
            </w:pPr>
            <w:r>
              <w:t>Детский городок отсутствует.</w:t>
            </w:r>
          </w:p>
          <w:p w:rsidR="0074350E" w:rsidRDefault="0074350E">
            <w:pPr>
              <w:jc w:val="both"/>
            </w:pPr>
            <w:r>
              <w:t>Освещение</w:t>
            </w:r>
            <w:r w:rsidR="007B3EDC">
              <w:t xml:space="preserve"> частичное</w:t>
            </w:r>
            <w:r>
              <w:t>.</w:t>
            </w:r>
          </w:p>
          <w:p w:rsidR="0074350E" w:rsidRDefault="0074350E">
            <w:pPr>
              <w:jc w:val="both"/>
            </w:pPr>
            <w:r>
              <w:t>Цветочное оформление отсутствует.</w:t>
            </w:r>
          </w:p>
          <w:p w:rsidR="00ED7AEA" w:rsidRDefault="00ED7AEA" w:rsidP="00ED7AEA">
            <w:pPr>
              <w:jc w:val="both"/>
            </w:pPr>
            <w:r>
              <w:t xml:space="preserve">В зимний сезон услуги населению предоставляются залом игровых автоматов, тиром, прокатом </w:t>
            </w:r>
            <w:proofErr w:type="spellStart"/>
            <w:r>
              <w:t>квадроциклов</w:t>
            </w:r>
            <w:proofErr w:type="spellEnd"/>
            <w:r>
              <w:t xml:space="preserve"> и снегоходом «Буран»;</w:t>
            </w:r>
          </w:p>
          <w:p w:rsidR="00ED7AEA" w:rsidRDefault="00ED7AEA" w:rsidP="00ED7AEA">
            <w:pPr>
              <w:jc w:val="both"/>
            </w:pPr>
            <w:proofErr w:type="gramStart"/>
            <w:r>
              <w:t>На территории расположены гаражи</w:t>
            </w:r>
            <w:r w:rsidR="00907432">
              <w:t xml:space="preserve"> один из которых принадлежит сторонней организации на правах собственности)</w:t>
            </w:r>
            <w:r>
              <w:t>, складские помещения, здание конторы с залом игровых автоматов (состояние объектов снаружи неудовлетворительное</w:t>
            </w:r>
            <w:r w:rsidR="00624631">
              <w:t>).</w:t>
            </w:r>
            <w:proofErr w:type="gramEnd"/>
            <w:r w:rsidR="00624631">
              <w:t xml:space="preserve"> Внутри здания конторы требуется косметический ремонт стен</w:t>
            </w:r>
            <w:r w:rsidR="00EB1019">
              <w:t>, полов</w:t>
            </w:r>
            <w:r w:rsidR="00624631">
              <w:t xml:space="preserve"> и потолков.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Цель работ. Актуальность проведения работ.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Разработка пр</w:t>
            </w:r>
            <w:r w:rsidR="00EB1019">
              <w:t xml:space="preserve">оектно-сметной документации с целью </w:t>
            </w:r>
            <w:r>
              <w:t>дальнейшего комплексного благоустрой</w:t>
            </w:r>
            <w:r w:rsidR="00EB1019">
              <w:t>ства и озеленения территории для</w:t>
            </w:r>
            <w:r>
              <w:t xml:space="preserve"> предоставления возможности активного и пассивного отдыха и досуга всех демографических групп н</w:t>
            </w:r>
            <w:r w:rsidR="007B3EDC">
              <w:t>аселения, как в летнее, так и в</w:t>
            </w:r>
            <w:r>
              <w:t xml:space="preserve"> зимнее время года в природном окружении.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936771">
            <w:r>
              <w:t>Этапы и стадии проектирования</w:t>
            </w:r>
          </w:p>
        </w:tc>
        <w:tc>
          <w:tcPr>
            <w:tcW w:w="3180" w:type="pct"/>
          </w:tcPr>
          <w:p w:rsidR="00936771" w:rsidRPr="00F76DC3" w:rsidRDefault="00936771" w:rsidP="0093677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6DC3">
              <w:t xml:space="preserve">Одна стадия проектирования – </w:t>
            </w:r>
            <w:r w:rsidRPr="00F76DC3">
              <w:rPr>
                <w:b/>
              </w:rPr>
              <w:t>проект</w:t>
            </w:r>
            <w:r w:rsidRPr="00F76DC3">
              <w:t>;</w:t>
            </w:r>
          </w:p>
          <w:p w:rsidR="00936771" w:rsidRPr="00F76DC3" w:rsidRDefault="00936771" w:rsidP="00936771">
            <w:pPr>
              <w:widowControl w:val="0"/>
              <w:tabs>
                <w:tab w:val="left" w:pos="993"/>
                <w:tab w:val="left" w:pos="2835"/>
                <w:tab w:val="left" w:pos="3686"/>
                <w:tab w:val="left" w:pos="3828"/>
              </w:tabs>
              <w:ind w:firstLine="252"/>
              <w:jc w:val="both"/>
            </w:pPr>
            <w:r w:rsidRPr="00F76DC3">
              <w:rPr>
                <w:i/>
              </w:rPr>
              <w:t xml:space="preserve">  1 этап</w:t>
            </w:r>
            <w:r w:rsidRPr="00F76DC3">
              <w:t xml:space="preserve"> - разработка эскизных проектов (не менее двух вариантов), проведение презентации вариантов эскизных проектов на совещании с участием главы города и руководителей структурных подразделений администрации. Утверждение эскизного проекта Заказчиком.</w:t>
            </w:r>
          </w:p>
          <w:p w:rsidR="0074350E" w:rsidRDefault="00936771" w:rsidP="00936771">
            <w:pPr>
              <w:jc w:val="both"/>
            </w:pPr>
            <w:r w:rsidRPr="00F76DC3">
              <w:rPr>
                <w:i/>
              </w:rPr>
              <w:t xml:space="preserve"> 2 этап</w:t>
            </w:r>
            <w:r w:rsidRPr="00F76DC3">
              <w:t xml:space="preserve"> – разработка проекта</w:t>
            </w:r>
            <w:r>
              <w:t xml:space="preserve"> </w:t>
            </w:r>
            <w:r w:rsidRPr="00F76DC3">
              <w:t>на основании  утвержденного эскизного проекта.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Сроки выполнения проектных работ</w:t>
            </w:r>
          </w:p>
        </w:tc>
        <w:tc>
          <w:tcPr>
            <w:tcW w:w="3180" w:type="pct"/>
          </w:tcPr>
          <w:p w:rsidR="007F0192" w:rsidRPr="00F76DC3" w:rsidRDefault="007F0192" w:rsidP="007F01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6DC3">
              <w:rPr>
                <w:b/>
              </w:rPr>
              <w:t>В течение 40 календарных дней со дня заключения контракта.</w:t>
            </w:r>
          </w:p>
          <w:p w:rsidR="007F0192" w:rsidRPr="00F76DC3" w:rsidRDefault="007F0192" w:rsidP="007F0192">
            <w:pPr>
              <w:widowControl w:val="0"/>
              <w:tabs>
                <w:tab w:val="left" w:pos="993"/>
                <w:tab w:val="left" w:pos="2835"/>
                <w:tab w:val="left" w:pos="3686"/>
                <w:tab w:val="left" w:pos="3828"/>
              </w:tabs>
              <w:ind w:firstLine="252"/>
              <w:jc w:val="both"/>
              <w:rPr>
                <w:i/>
              </w:rPr>
            </w:pPr>
            <w:r w:rsidRPr="00F76DC3">
              <w:t xml:space="preserve">     </w:t>
            </w:r>
            <w:r w:rsidRPr="00F76DC3">
              <w:rPr>
                <w:i/>
              </w:rPr>
              <w:t>1 этап</w:t>
            </w:r>
            <w:r w:rsidRPr="00F76DC3">
              <w:t xml:space="preserve"> - разработка эскизных проектов (не менее двух вариантов), проведение презентации вариантов эскизных проектов на совещании с участием главы города и руководителей структурных подразделений администрации.</w:t>
            </w:r>
            <w:r w:rsidRPr="00F76DC3">
              <w:rPr>
                <w:color w:val="FF0000"/>
              </w:rPr>
              <w:t xml:space="preserve"> </w:t>
            </w:r>
            <w:r w:rsidRPr="00F76DC3">
              <w:t>Утверждение эскизного проекта</w:t>
            </w:r>
            <w:r>
              <w:t xml:space="preserve"> </w:t>
            </w:r>
            <w:r w:rsidRPr="00F76DC3">
              <w:t>Заказчиком в течение 10 календарных дней со дня заключения контракта. Датой приемки работ по 1 этапу является дата утверждения Заказчиком эскизного проекта</w:t>
            </w:r>
            <w:r w:rsidR="00D068D6">
              <w:t>.</w:t>
            </w:r>
          </w:p>
          <w:p w:rsidR="0074350E" w:rsidRDefault="007F0192" w:rsidP="00D068D6">
            <w:pPr>
              <w:jc w:val="both"/>
            </w:pPr>
            <w:r w:rsidRPr="00F76DC3">
              <w:rPr>
                <w:i/>
              </w:rPr>
              <w:t xml:space="preserve">        2 этап</w:t>
            </w:r>
            <w:r w:rsidRPr="00F76DC3">
              <w:t xml:space="preserve"> – разработка проекта</w:t>
            </w:r>
            <w:r>
              <w:t xml:space="preserve"> </w:t>
            </w:r>
            <w:r w:rsidRPr="00F76DC3">
              <w:t>на основании утвержденного эскизного проекта в течение 30 календарных дней  с момента приемки работ по первому этапу.</w:t>
            </w:r>
          </w:p>
        </w:tc>
      </w:tr>
      <w:tr w:rsidR="007F0192" w:rsidTr="002306DC">
        <w:tc>
          <w:tcPr>
            <w:tcW w:w="396" w:type="pct"/>
          </w:tcPr>
          <w:p w:rsidR="007F0192" w:rsidRDefault="007F0192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F0192" w:rsidRDefault="007F0192">
            <w:r w:rsidRPr="00F76DC3">
              <w:t>Требования к  результату работ</w:t>
            </w:r>
          </w:p>
        </w:tc>
        <w:tc>
          <w:tcPr>
            <w:tcW w:w="3180" w:type="pct"/>
          </w:tcPr>
          <w:p w:rsidR="007F0192" w:rsidRPr="00F76DC3" w:rsidRDefault="007F0192" w:rsidP="007F01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6DC3">
              <w:t>Приемка и утверждение проектно-сметной документации Заказчиком  не освобождает Исполнителя от обязанностей безвозмездного исправления ошибок и упущений, если они сделаны по вине Исполнителя. Исправление допущенных ошибок в документации, изготовленной Исполнителем, должно производиться в срок не более 10 (десяти) рабочих дней с момента получения письменного заявления Заказчика.</w:t>
            </w:r>
          </w:p>
        </w:tc>
      </w:tr>
      <w:tr w:rsidR="007F0192" w:rsidTr="002306DC">
        <w:tc>
          <w:tcPr>
            <w:tcW w:w="396" w:type="pct"/>
          </w:tcPr>
          <w:p w:rsidR="007F0192" w:rsidRDefault="007F0192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F0192" w:rsidRPr="00F76DC3" w:rsidRDefault="007F0192">
            <w:r w:rsidRPr="00F76DC3">
              <w:t>Требования к качеству работ</w:t>
            </w:r>
          </w:p>
        </w:tc>
        <w:tc>
          <w:tcPr>
            <w:tcW w:w="3180" w:type="pct"/>
          </w:tcPr>
          <w:p w:rsidR="007F0192" w:rsidRPr="00F76DC3" w:rsidRDefault="007F0192" w:rsidP="007F0192">
            <w:pPr>
              <w:widowControl w:val="0"/>
              <w:suppressAutoHyphens/>
              <w:autoSpaceDE w:val="0"/>
              <w:autoSpaceDN w:val="0"/>
              <w:adjustRightInd w:val="0"/>
              <w:ind w:left="77"/>
              <w:jc w:val="both"/>
            </w:pPr>
            <w:r w:rsidRPr="00F76DC3">
              <w:t>В проекте предусмотреть применение строительных и отделочных материалов (сертифицированных в РФ), конструкций и оборудования отечественного производства, за исключением случаев отсутствия аналогов или технико-экономического обоснования продукции импортного производства. При проектировании обязательное использование и применение энергосберегающих решений, технологий, оборудования и материалов, обеспечивающих современные эксплуатационные характеристики. Ответственность за качество проектно- сметной документации несет Исполнитель.</w:t>
            </w:r>
          </w:p>
          <w:p w:rsidR="007F0192" w:rsidRPr="00F76DC3" w:rsidRDefault="007F0192" w:rsidP="007F019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6DC3">
              <w:t xml:space="preserve">Работы выполнить в соответствии с действующими нормативными и правовыми документами, в том числе ГОСТ </w:t>
            </w:r>
            <w:proofErr w:type="gramStart"/>
            <w:r w:rsidRPr="00F76DC3">
              <w:t>Р</w:t>
            </w:r>
            <w:proofErr w:type="gramEnd"/>
            <w:r w:rsidRPr="00F76DC3">
              <w:t xml:space="preserve"> 21.1101-2009 «Основные требования к проектной и рабочей документации».</w:t>
            </w:r>
          </w:p>
        </w:tc>
      </w:tr>
      <w:tr w:rsidR="009A6596" w:rsidTr="002306DC">
        <w:tc>
          <w:tcPr>
            <w:tcW w:w="396" w:type="pct"/>
          </w:tcPr>
          <w:p w:rsidR="009A6596" w:rsidRDefault="009A6596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9A6596" w:rsidRPr="00F76DC3" w:rsidRDefault="009A6596" w:rsidP="009A6596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F76DC3">
              <w:t>Требования к сроку и (или) объему предоставления гарантии качества</w:t>
            </w:r>
            <w:r w:rsidRPr="00F76DC3">
              <w:rPr>
                <w:bCs/>
              </w:rPr>
              <w:t xml:space="preserve"> работ</w:t>
            </w:r>
          </w:p>
        </w:tc>
        <w:tc>
          <w:tcPr>
            <w:tcW w:w="3180" w:type="pct"/>
          </w:tcPr>
          <w:p w:rsidR="009A6596" w:rsidRPr="00F76DC3" w:rsidRDefault="009A6596" w:rsidP="009A6596">
            <w:pPr>
              <w:jc w:val="both"/>
            </w:pPr>
            <w:r w:rsidRPr="00F76DC3">
              <w:rPr>
                <w:color w:val="000000"/>
              </w:rPr>
              <w:t>1.</w:t>
            </w:r>
            <w:r w:rsidRPr="00F76DC3">
              <w:t xml:space="preserve"> Гарантии качества распространяются на все работы, выполненные </w:t>
            </w:r>
            <w:r w:rsidRPr="00F76DC3">
              <w:rPr>
                <w:color w:val="000000"/>
              </w:rPr>
              <w:t xml:space="preserve">Исполнителем </w:t>
            </w:r>
            <w:r w:rsidRPr="00F76DC3">
              <w:t xml:space="preserve">по настоящему контракту.  </w:t>
            </w:r>
          </w:p>
          <w:p w:rsidR="009A6596" w:rsidRPr="00F76DC3" w:rsidRDefault="009A6596" w:rsidP="009A65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6DC3">
              <w:rPr>
                <w:color w:val="000000"/>
              </w:rPr>
              <w:t xml:space="preserve">2. Исполнитель обязан устранить </w:t>
            </w:r>
            <w:proofErr w:type="gramStart"/>
            <w:r w:rsidRPr="00F76DC3">
              <w:rPr>
                <w:color w:val="000000"/>
              </w:rPr>
              <w:t>недостатки</w:t>
            </w:r>
            <w:proofErr w:type="gramEnd"/>
            <w:r w:rsidRPr="00F76DC3">
              <w:rPr>
                <w:color w:val="000000"/>
              </w:rPr>
              <w:t xml:space="preserve"> в проекте выявленные в процессе его реализации, в течение 5 рабочих дней с момента письменного заявления Заказчика.</w:t>
            </w:r>
            <w:r w:rsidRPr="00F76DC3">
              <w:t xml:space="preserve"> </w:t>
            </w:r>
          </w:p>
          <w:p w:rsidR="009A6596" w:rsidRPr="00F76DC3" w:rsidRDefault="009A6596" w:rsidP="009A6596">
            <w:pPr>
              <w:widowControl w:val="0"/>
              <w:suppressAutoHyphens/>
              <w:autoSpaceDE w:val="0"/>
              <w:autoSpaceDN w:val="0"/>
              <w:adjustRightInd w:val="0"/>
              <w:ind w:left="77"/>
              <w:jc w:val="both"/>
            </w:pPr>
            <w:r w:rsidRPr="00F76DC3">
              <w:rPr>
                <w:color w:val="000000"/>
              </w:rPr>
              <w:t xml:space="preserve">3. </w:t>
            </w:r>
            <w:proofErr w:type="gramStart"/>
            <w:r w:rsidRPr="00F76DC3">
              <w:t xml:space="preserve">В случае получения письменного отказа </w:t>
            </w:r>
            <w:r w:rsidRPr="00F76DC3">
              <w:rPr>
                <w:color w:val="000000"/>
              </w:rPr>
              <w:t xml:space="preserve">Исполнителя </w:t>
            </w:r>
            <w:r w:rsidRPr="00F76DC3">
              <w:t xml:space="preserve">об устранении недостатков в период </w:t>
            </w:r>
            <w:r w:rsidRPr="00F76DC3">
              <w:rPr>
                <w:color w:val="000000"/>
              </w:rPr>
              <w:t>реализации проект</w:t>
            </w:r>
            <w:r>
              <w:rPr>
                <w:color w:val="000000"/>
              </w:rPr>
              <w:t>ов</w:t>
            </w:r>
            <w:r w:rsidRPr="00F76DC3">
              <w:t xml:space="preserve">, либо в период эксплуатации, или в случае, если в течение 10 (десяти) календарных дней со дня получения </w:t>
            </w:r>
            <w:r w:rsidRPr="00F76DC3">
              <w:rPr>
                <w:color w:val="000000"/>
              </w:rPr>
              <w:t xml:space="preserve">Исполнителем </w:t>
            </w:r>
            <w:r w:rsidRPr="00F76DC3">
              <w:t xml:space="preserve">письменного требования об устранении недостатков последний не приступил к их устранению, Заказчик вправе привлечь для устранения недостатков другую организацию с возмещением своих расходов за счет </w:t>
            </w:r>
            <w:r w:rsidRPr="00F76DC3">
              <w:rPr>
                <w:color w:val="000000"/>
              </w:rPr>
              <w:t>Исполнителя</w:t>
            </w:r>
            <w:r w:rsidRPr="00F76DC3">
              <w:t>.</w:t>
            </w:r>
            <w:proofErr w:type="gramEnd"/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1"/>
              </w:numPr>
              <w:tabs>
                <w:tab w:val="left" w:pos="147"/>
                <w:tab w:val="left" w:pos="32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Источник финансирования</w:t>
            </w:r>
          </w:p>
        </w:tc>
        <w:tc>
          <w:tcPr>
            <w:tcW w:w="3180" w:type="pct"/>
          </w:tcPr>
          <w:p w:rsidR="0074350E" w:rsidRDefault="0074350E" w:rsidP="00062D95">
            <w:r>
              <w:t xml:space="preserve">Бюджет города </w:t>
            </w:r>
            <w:r w:rsidR="00062D95">
              <w:t>Березники</w:t>
            </w:r>
          </w:p>
        </w:tc>
      </w:tr>
      <w:tr w:rsidR="0074350E" w:rsidTr="002306DC">
        <w:trPr>
          <w:trHeight w:val="293"/>
        </w:trPr>
        <w:tc>
          <w:tcPr>
            <w:tcW w:w="5000" w:type="pct"/>
            <w:gridSpan w:val="3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2. Исходные данные для проектирования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2"/>
              </w:numPr>
              <w:tabs>
                <w:tab w:val="left" w:pos="5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 xml:space="preserve">Исходно-разрешительная документация. Сведения о градостроительных планах развития территории, наличие разработанной документации по планированию территории </w:t>
            </w:r>
            <w:r>
              <w:lastRenderedPageBreak/>
              <w:t>участка.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lastRenderedPageBreak/>
              <w:t>Сбор исходных данных, материалов для проектирования и получения ТУ на подключение временных инженерных сетей для обеспечения стройплощадки самостоятельно осуществляет Исполнитель.</w:t>
            </w:r>
          </w:p>
          <w:p w:rsidR="0074350E" w:rsidRDefault="0074350E">
            <w:pPr>
              <w:jc w:val="both"/>
            </w:pPr>
          </w:p>
          <w:p w:rsidR="0074350E" w:rsidRDefault="0074350E"/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2"/>
              </w:numPr>
              <w:tabs>
                <w:tab w:val="left" w:pos="5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Топографические материалы.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bookmarkStart w:id="0" w:name="_GoBack"/>
            <w:bookmarkEnd w:id="0"/>
            <w:r>
              <w:t xml:space="preserve">1. Ситуационный план в М 1:2000 выполняется на территорию проектирования и прилегающую территорию с величиной площади, необходимой для учета градостроительной ситуации при проектировании объекта. </w:t>
            </w:r>
          </w:p>
          <w:p w:rsidR="0074350E" w:rsidRDefault="0074350E">
            <w:pPr>
              <w:jc w:val="both"/>
            </w:pPr>
            <w:r>
              <w:t xml:space="preserve">2. Инженерно-геодезические изыскания в М 1:500 с подземными коммуникациями, красными линиями и </w:t>
            </w:r>
            <w:proofErr w:type="spellStart"/>
            <w:r>
              <w:t>подеревной</w:t>
            </w:r>
            <w:proofErr w:type="spellEnd"/>
            <w:r>
              <w:t xml:space="preserve"> съемкой.</w:t>
            </w:r>
          </w:p>
          <w:p w:rsidR="0074350E" w:rsidRDefault="0074350E">
            <w:pPr>
              <w:jc w:val="both"/>
            </w:pPr>
            <w:r>
              <w:t xml:space="preserve">Границы проектирования Подрядчик согласовывает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4350E" w:rsidRDefault="0074350E">
            <w:pPr>
              <w:jc w:val="both"/>
            </w:pPr>
            <w:r>
              <w:t>- органом исполнительной власти (</w:t>
            </w:r>
            <w:r w:rsidR="00062D95">
              <w:t xml:space="preserve">Управление имущественных и земельных отношений </w:t>
            </w:r>
            <w:proofErr w:type="spellStart"/>
            <w:r w:rsidR="00062D95">
              <w:t>администрции</w:t>
            </w:r>
            <w:proofErr w:type="spellEnd"/>
            <w:r w:rsidR="00062D95">
              <w:t xml:space="preserve"> города</w:t>
            </w:r>
            <w:r>
              <w:t>);</w:t>
            </w:r>
          </w:p>
          <w:p w:rsidR="0074350E" w:rsidRDefault="0074350E">
            <w:pPr>
              <w:jc w:val="both"/>
            </w:pPr>
            <w:r>
              <w:t xml:space="preserve">- </w:t>
            </w:r>
            <w:r w:rsidR="00062D95">
              <w:t>Управлением архитектуры администрации города</w:t>
            </w:r>
            <w:r>
              <w:t>;</w:t>
            </w:r>
          </w:p>
          <w:p w:rsidR="0074350E" w:rsidRDefault="0074350E">
            <w:pPr>
              <w:jc w:val="both"/>
            </w:pPr>
            <w:r>
              <w:t>- балансодержателем (землепользователем) территории.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2"/>
              </w:numPr>
              <w:tabs>
                <w:tab w:val="left" w:pos="5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Необходимость учета геологических и гидрогеологических условий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Инженерно-геологические и гидрогеологические изыскания провести в объеме, необходимом для разработки проекта.</w:t>
            </w:r>
          </w:p>
        </w:tc>
      </w:tr>
      <w:tr w:rsidR="0074350E" w:rsidTr="002306DC">
        <w:tc>
          <w:tcPr>
            <w:tcW w:w="396" w:type="pct"/>
          </w:tcPr>
          <w:p w:rsidR="0074350E" w:rsidRPr="004F0516" w:rsidRDefault="0074350E" w:rsidP="00A0296D">
            <w:pPr>
              <w:pStyle w:val="a3"/>
              <w:numPr>
                <w:ilvl w:val="0"/>
                <w:numId w:val="2"/>
              </w:numPr>
              <w:tabs>
                <w:tab w:val="left" w:pos="57"/>
              </w:tabs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424" w:type="pct"/>
          </w:tcPr>
          <w:p w:rsidR="0074350E" w:rsidRPr="004F0516" w:rsidRDefault="0074350E">
            <w:pPr>
              <w:rPr>
                <w:color w:val="FF0000"/>
              </w:rPr>
            </w:pPr>
            <w:r w:rsidRPr="004F0516">
              <w:rPr>
                <w:color w:val="FF0000"/>
              </w:rPr>
              <w:t>Технические условия на присоединение и перекладку существующих инженерных коммуникаций</w:t>
            </w:r>
          </w:p>
        </w:tc>
        <w:tc>
          <w:tcPr>
            <w:tcW w:w="3180" w:type="pct"/>
          </w:tcPr>
          <w:p w:rsidR="0074350E" w:rsidRPr="004F0516" w:rsidRDefault="0074350E">
            <w:pPr>
              <w:jc w:val="both"/>
              <w:rPr>
                <w:color w:val="FF0000"/>
              </w:rPr>
            </w:pPr>
            <w:r w:rsidRPr="004F0516">
              <w:rPr>
                <w:color w:val="FF0000"/>
              </w:rPr>
              <w:t>Выдаются эксплуатирующими организациями по запросу проектной организации за счет собственных средств.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2"/>
              </w:numPr>
              <w:tabs>
                <w:tab w:val="left" w:pos="57"/>
              </w:tabs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 xml:space="preserve">Натурные обследования объекта, </w:t>
            </w:r>
            <w:proofErr w:type="spellStart"/>
            <w:r>
              <w:t>фотофиксация</w:t>
            </w:r>
            <w:proofErr w:type="spellEnd"/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Выполняются проектной организацией.</w:t>
            </w:r>
          </w:p>
          <w:p w:rsidR="0074350E" w:rsidRDefault="0074350E">
            <w:pPr>
              <w:jc w:val="both"/>
            </w:pP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  <w:r>
              <w:t>2.6.</w:t>
            </w:r>
          </w:p>
        </w:tc>
        <w:tc>
          <w:tcPr>
            <w:tcW w:w="1424" w:type="pct"/>
          </w:tcPr>
          <w:p w:rsidR="0074350E" w:rsidRDefault="0074350E">
            <w:r>
              <w:t>Изыскательские работы, осуществляемые проектной организацией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1. Провести обследование существующих зеленых  насаждений (выполнить в соответствии с действующими методическими указаниями «О   Методических   рекомендациях   по составлению дендрологических планов и перечетных ведомостей»).</w:t>
            </w:r>
          </w:p>
          <w:p w:rsidR="0074350E" w:rsidRDefault="0074350E">
            <w:pPr>
              <w:jc w:val="both"/>
            </w:pPr>
            <w:r>
              <w:t xml:space="preserve">2. Провести инженерно-экологические изыскания (санитарно-химические, агрохимические, радиологические исследования почвы провести в соответствии с действующими </w:t>
            </w:r>
            <w:proofErr w:type="spellStart"/>
            <w:r>
              <w:t>СНиП</w:t>
            </w:r>
            <w:proofErr w:type="spellEnd"/>
            <w:r>
              <w:t>, СП, ГОСТ, НРБ, ОСПОРБ и другими нормативными документами).</w:t>
            </w:r>
          </w:p>
          <w:p w:rsidR="0074350E" w:rsidRDefault="00936771">
            <w:pPr>
              <w:jc w:val="both"/>
            </w:pPr>
            <w:r>
              <w:t>3</w:t>
            </w:r>
            <w:r w:rsidR="0074350E">
              <w:t>. Провести инженерно-геологические и гидрогеологические изыскания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r>
              <w:t>2.7.</w:t>
            </w:r>
          </w:p>
        </w:tc>
        <w:tc>
          <w:tcPr>
            <w:tcW w:w="1424" w:type="pct"/>
          </w:tcPr>
          <w:p w:rsidR="0074350E" w:rsidRDefault="0074350E">
            <w:r>
              <w:t>По утилизации строительных и прочих отходов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Предусмотреть разработку «Технологического регламента процесса обращения  с отходами строительства и сноса»</w:t>
            </w:r>
          </w:p>
        </w:tc>
      </w:tr>
      <w:tr w:rsidR="0074350E" w:rsidTr="002306DC">
        <w:tc>
          <w:tcPr>
            <w:tcW w:w="5000" w:type="pct"/>
            <w:gridSpan w:val="3"/>
            <w:vAlign w:val="center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3. Основные требования к проектным решениям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Градостроительные требования (на основе утвержденной градостроительной документации). Сохранение или корректировка красных линий регулирования застройки.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Обеспечить соответствие проектных решений градостроительным требованиям и природным особенностям территории.</w:t>
            </w:r>
          </w:p>
          <w:p w:rsidR="0074350E" w:rsidRDefault="0074350E">
            <w:pPr>
              <w:jc w:val="both"/>
            </w:pPr>
            <w:r>
              <w:t>Разработку проекта выполнить без корректировки красных линий регулирования застройки.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Архитектурно-планировочное решение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jc w:val="both"/>
            </w:pPr>
            <w:r>
              <w:t>Проект разработать с учетом утвержденных режимов градостроительного регулирования, статуса тер</w:t>
            </w:r>
            <w:r w:rsidR="00062D95">
              <w:t xml:space="preserve">ритории в соответствии со </w:t>
            </w:r>
            <w:proofErr w:type="spellStart"/>
            <w:r w:rsidR="00062D95">
              <w:t>СНиП</w:t>
            </w:r>
            <w:proofErr w:type="spellEnd"/>
            <w:r w:rsidR="00062D95">
              <w:t xml:space="preserve"> </w:t>
            </w:r>
            <w:r>
              <w:t>и другими нормативно-методическими документами. Предусмотреть эффективное использование участка и компактное решение генерального плана. Проект разработать с применением современных требований и методик ландшафтной организации территории;</w:t>
            </w:r>
          </w:p>
          <w:p w:rsidR="0074350E" w:rsidRDefault="0074350E">
            <w:pPr>
              <w:jc w:val="both"/>
            </w:pPr>
            <w:r>
              <w:t xml:space="preserve">Генеральный план выполнить в увязке </w:t>
            </w:r>
            <w:r>
              <w:rPr>
                <w:lang w:val="en-US"/>
              </w:rPr>
              <w:t>c</w:t>
            </w:r>
            <w:r>
              <w:t>:</w:t>
            </w:r>
          </w:p>
          <w:p w:rsidR="0074350E" w:rsidRDefault="0074350E">
            <w:pPr>
              <w:jc w:val="both"/>
            </w:pPr>
            <w:r>
              <w:t>- градостроительной ситуацией;</w:t>
            </w:r>
          </w:p>
          <w:p w:rsidR="0074350E" w:rsidRDefault="0074350E">
            <w:pPr>
              <w:jc w:val="both"/>
            </w:pPr>
            <w:r>
              <w:t>- характером функционального использования прилегающих территорий;</w:t>
            </w:r>
          </w:p>
          <w:p w:rsidR="0074350E" w:rsidRDefault="0074350E">
            <w:pPr>
              <w:jc w:val="both"/>
            </w:pPr>
            <w:r>
              <w:lastRenderedPageBreak/>
              <w:t>- характером функционального использования проектируемой территории;</w:t>
            </w:r>
          </w:p>
          <w:p w:rsidR="0074350E" w:rsidRDefault="0074350E">
            <w:pPr>
              <w:jc w:val="both"/>
            </w:pPr>
            <w:r>
              <w:t xml:space="preserve">- сложившейся </w:t>
            </w:r>
            <w:proofErr w:type="spellStart"/>
            <w:r>
              <w:t>дорожно-тропиночной</w:t>
            </w:r>
            <w:proofErr w:type="spellEnd"/>
            <w:r>
              <w:t xml:space="preserve"> сетью;</w:t>
            </w:r>
          </w:p>
          <w:p w:rsidR="0074350E" w:rsidRDefault="0074350E">
            <w:pPr>
              <w:jc w:val="both"/>
            </w:pPr>
            <w:r>
              <w:t>- природными особенностями территории;</w:t>
            </w:r>
          </w:p>
          <w:p w:rsidR="0074350E" w:rsidRDefault="0074350E">
            <w:pPr>
              <w:jc w:val="both"/>
            </w:pPr>
            <w:r>
              <w:t>- ландшафтно-визуальным анализом территории;</w:t>
            </w:r>
          </w:p>
          <w:p w:rsidR="0074350E" w:rsidRDefault="0074350E">
            <w:pPr>
              <w:jc w:val="both"/>
            </w:pPr>
            <w:r>
              <w:t>Генеральный план выполнить в М 1:500.</w:t>
            </w:r>
          </w:p>
          <w:p w:rsidR="0074350E" w:rsidRDefault="0074350E">
            <w:pPr>
              <w:jc w:val="both"/>
            </w:pPr>
            <w:r>
              <w:t>Все мероприятия проектировать с учетом:</w:t>
            </w:r>
          </w:p>
          <w:p w:rsidR="0074350E" w:rsidRDefault="0074350E">
            <w:pPr>
              <w:jc w:val="both"/>
            </w:pPr>
            <w:r>
              <w:t>- сохранения существующего рельефа с выполнением планировочных работ в местах его нарушения;</w:t>
            </w:r>
          </w:p>
          <w:p w:rsidR="0074350E" w:rsidRDefault="0074350E">
            <w:pPr>
              <w:jc w:val="both"/>
            </w:pPr>
            <w:r>
              <w:t>- существующих отметок местных проездов;</w:t>
            </w:r>
          </w:p>
          <w:p w:rsidR="0074350E" w:rsidRDefault="0074350E">
            <w:pPr>
              <w:jc w:val="both"/>
            </w:pPr>
            <w:r>
              <w:t>- максимально возможного сохранения существующих зеленых насаждений;</w:t>
            </w:r>
          </w:p>
          <w:p w:rsidR="0074350E" w:rsidRDefault="0074350E">
            <w:pPr>
              <w:jc w:val="both"/>
            </w:pPr>
            <w:r>
              <w:t>- линий градостроительного регулирования.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Этапы выполнения работы.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jc w:val="both"/>
            </w:pPr>
            <w:r>
              <w:t>1. Сбор исходных данных и материалов для разработки проекта</w:t>
            </w:r>
          </w:p>
          <w:p w:rsidR="0074350E" w:rsidRDefault="0074350E">
            <w:pPr>
              <w:jc w:val="both"/>
              <w:rPr>
                <w:b/>
              </w:rPr>
            </w:pPr>
            <w:r>
              <w:t>2. Проведение всех необходимых обследований и изысканий, их анализ, получение технических условий на присоединение к инженерным сетям.</w:t>
            </w:r>
          </w:p>
          <w:p w:rsidR="0074350E" w:rsidRDefault="0074350E">
            <w:pPr>
              <w:jc w:val="both"/>
            </w:pPr>
            <w:r>
              <w:t>3. Разработка мероприятий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указав мероприятия по охране таких объектов).</w:t>
            </w:r>
          </w:p>
          <w:p w:rsidR="0074350E" w:rsidRDefault="0074350E">
            <w:pPr>
              <w:jc w:val="both"/>
            </w:pPr>
            <w:r>
              <w:t>4. Разработка нескольких вариантов архитектурно-планировочных решений</w:t>
            </w:r>
            <w:r>
              <w:rPr>
                <w:b/>
              </w:rPr>
              <w:t>.</w:t>
            </w:r>
          </w:p>
          <w:p w:rsidR="0074350E" w:rsidRDefault="0074350E">
            <w:pPr>
              <w:jc w:val="both"/>
            </w:pPr>
            <w:r>
              <w:t>По результатам разработки представить:</w:t>
            </w:r>
          </w:p>
          <w:p w:rsidR="0074350E" w:rsidRDefault="0074350E">
            <w:pPr>
              <w:jc w:val="both"/>
            </w:pPr>
            <w:r>
              <w:t>- генеральный план объекта с детализацией, требуемой для прочтения архитектурно-планировочной идеи;</w:t>
            </w:r>
          </w:p>
          <w:p w:rsidR="0074350E" w:rsidRDefault="0074350E">
            <w:pPr>
              <w:jc w:val="both"/>
            </w:pPr>
            <w:r>
              <w:t>- концепцию организации и проведения досуга и отдыха населения на территории парка;</w:t>
            </w:r>
          </w:p>
          <w:p w:rsidR="0074350E" w:rsidRDefault="0074350E">
            <w:pPr>
              <w:jc w:val="both"/>
            </w:pPr>
            <w:r>
              <w:t>- пояснительную записку;</w:t>
            </w:r>
          </w:p>
          <w:p w:rsidR="0074350E" w:rsidRDefault="0074350E">
            <w:pPr>
              <w:jc w:val="both"/>
            </w:pPr>
            <w:r>
              <w:t xml:space="preserve">- материалы визуализации проектных решений. </w:t>
            </w:r>
          </w:p>
          <w:p w:rsidR="0074350E" w:rsidRDefault="0074350E">
            <w:pPr>
              <w:jc w:val="both"/>
            </w:pPr>
            <w:r>
              <w:t xml:space="preserve">Материалы согласовать с Заказчиком, Балансодержателем, </w:t>
            </w:r>
            <w:r w:rsidR="00394241">
              <w:t xml:space="preserve">администрацией города, </w:t>
            </w:r>
            <w:r>
              <w:t>организациями (по требованию заказчика).</w:t>
            </w:r>
          </w:p>
          <w:p w:rsidR="0074350E" w:rsidRDefault="0074350E">
            <w:pPr>
              <w:jc w:val="both"/>
            </w:pPr>
            <w:r>
              <w:t>4. Разработка проектной документации на основе утвержденного варианта генплана.</w:t>
            </w:r>
          </w:p>
          <w:p w:rsidR="0074350E" w:rsidRDefault="0074350E">
            <w:pPr>
              <w:jc w:val="both"/>
            </w:pPr>
            <w:r>
              <w:t>5. Согласование проекта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Требования по благоустройству территории</w:t>
            </w:r>
          </w:p>
        </w:tc>
        <w:tc>
          <w:tcPr>
            <w:tcW w:w="3180" w:type="pct"/>
            <w:vAlign w:val="center"/>
          </w:tcPr>
          <w:p w:rsidR="004B3FD7" w:rsidRPr="00045282" w:rsidRDefault="00394241" w:rsidP="004B3FD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ind w:left="34"/>
              <w:jc w:val="both"/>
              <w:rPr>
                <w:b/>
              </w:rPr>
            </w:pPr>
            <w:r w:rsidRPr="00045282">
              <w:rPr>
                <w:u w:val="single"/>
              </w:rPr>
              <w:t xml:space="preserve">При </w:t>
            </w:r>
            <w:r w:rsidRPr="00045282">
              <w:rPr>
                <w:color w:val="000000"/>
                <w:u w:val="single"/>
              </w:rPr>
              <w:t xml:space="preserve">подготовке проекта </w:t>
            </w:r>
            <w:r w:rsidRPr="00045282">
              <w:rPr>
                <w:u w:val="single"/>
              </w:rPr>
              <w:t>территории МАУ МОК «</w:t>
            </w:r>
            <w:proofErr w:type="spellStart"/>
            <w:r w:rsidRPr="00045282">
              <w:rPr>
                <w:u w:val="single"/>
              </w:rPr>
              <w:t>ПКиО</w:t>
            </w:r>
            <w:proofErr w:type="spellEnd"/>
            <w:r w:rsidRPr="00045282">
              <w:rPr>
                <w:u w:val="single"/>
              </w:rPr>
              <w:t xml:space="preserve">» разработать  схему функционального зонирования по функциональности, в том числе входную группу, зону отдыха и развлечений (детский сектор, аттракционы), зону обслуживания (кафе, киоски), </w:t>
            </w:r>
            <w:r w:rsidRPr="00045282">
              <w:rPr>
                <w:color w:val="000000"/>
                <w:u w:val="single"/>
              </w:rPr>
              <w:t xml:space="preserve">зону тихого отдыха (аллеи, тропинки, дорожки, лужайки, скамьи, беседки, клумбы), </w:t>
            </w:r>
            <w:r w:rsidRPr="00045282">
              <w:rPr>
                <w:u w:val="single"/>
              </w:rPr>
              <w:t>административно-хозяйственную зону.</w:t>
            </w:r>
          </w:p>
          <w:p w:rsidR="004B3FD7" w:rsidRPr="00045282" w:rsidRDefault="004B3FD7" w:rsidP="004B3FD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Autospacing="1"/>
              <w:ind w:left="34"/>
              <w:jc w:val="both"/>
              <w:rPr>
                <w:b/>
              </w:rPr>
            </w:pPr>
          </w:p>
          <w:p w:rsidR="004B3FD7" w:rsidRPr="00045282" w:rsidRDefault="004B3FD7" w:rsidP="0004528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line="360" w:lineRule="exact"/>
              <w:ind w:left="34"/>
              <w:jc w:val="both"/>
              <w:rPr>
                <w:b/>
              </w:rPr>
            </w:pPr>
            <w:r w:rsidRPr="00045282">
              <w:rPr>
                <w:b/>
              </w:rPr>
              <w:t>Общие требования:</w:t>
            </w:r>
          </w:p>
          <w:p w:rsidR="00620588" w:rsidRDefault="004B3FD7" w:rsidP="00045282">
            <w:pPr>
              <w:spacing w:line="360" w:lineRule="exact"/>
              <w:jc w:val="both"/>
            </w:pPr>
            <w:r w:rsidRPr="00045282">
              <w:t>- устройство ограждения по периметру территории высотой 2-2,5 м с организацией входов с прилегающих территорий для упорядочивания транзитных пот</w:t>
            </w:r>
            <w:r w:rsidR="00620588">
              <w:t xml:space="preserve">оков; </w:t>
            </w:r>
          </w:p>
          <w:p w:rsidR="00620588" w:rsidRDefault="00620588" w:rsidP="00045282">
            <w:pPr>
              <w:spacing w:line="360" w:lineRule="exact"/>
              <w:jc w:val="both"/>
            </w:pPr>
            <w:r>
              <w:t xml:space="preserve">- </w:t>
            </w:r>
            <w:r w:rsidR="004B3FD7" w:rsidRPr="00045282">
              <w:t>устройство входных групп</w:t>
            </w:r>
            <w:r>
              <w:t>:</w:t>
            </w:r>
          </w:p>
          <w:p w:rsidR="00620588" w:rsidRDefault="00620588" w:rsidP="00045282">
            <w:pPr>
              <w:spacing w:line="360" w:lineRule="exact"/>
              <w:jc w:val="both"/>
            </w:pPr>
            <w:r>
              <w:t xml:space="preserve">а)  со стороны дворца Ленина центральный вход с аркой и распашными воротами, </w:t>
            </w:r>
            <w:r w:rsidR="00E46775">
              <w:t xml:space="preserve">оборудованный </w:t>
            </w:r>
            <w:r>
              <w:t>лестницей</w:t>
            </w:r>
            <w:r w:rsidR="00E46775">
              <w:t xml:space="preserve"> и</w:t>
            </w:r>
            <w:r>
              <w:t xml:space="preserve"> пандусом (для инвалидов и посетителей с колясками);</w:t>
            </w:r>
          </w:p>
          <w:p w:rsidR="00620588" w:rsidRDefault="00620588" w:rsidP="00045282">
            <w:pPr>
              <w:spacing w:line="360" w:lineRule="exact"/>
              <w:jc w:val="both"/>
            </w:pPr>
            <w:r>
              <w:lastRenderedPageBreak/>
              <w:t xml:space="preserve">б) со стороны проспекта Ленина (центральная аллея) въезд на автомобильную парковку </w:t>
            </w:r>
            <w:proofErr w:type="gramStart"/>
            <w:r>
              <w:t>со</w:t>
            </w:r>
            <w:proofErr w:type="gramEnd"/>
            <w:r>
              <w:t xml:space="preserve"> </w:t>
            </w:r>
            <w:r w:rsidR="00E46775">
              <w:t xml:space="preserve">автоматическим </w:t>
            </w:r>
            <w:r>
              <w:t xml:space="preserve">шлагбаумом;   </w:t>
            </w:r>
          </w:p>
          <w:p w:rsidR="004F0516" w:rsidRPr="00045282" w:rsidRDefault="00E46775" w:rsidP="00045282">
            <w:pPr>
              <w:spacing w:line="360" w:lineRule="exact"/>
              <w:jc w:val="both"/>
            </w:pPr>
            <w:r>
              <w:t xml:space="preserve"> </w:t>
            </w:r>
            <w:r w:rsidR="004F0516">
              <w:t xml:space="preserve">- устройство автомобильной парковки на 50 </w:t>
            </w:r>
            <w:proofErr w:type="spellStart"/>
            <w:r w:rsidR="004F0516">
              <w:t>машиномест</w:t>
            </w:r>
            <w:proofErr w:type="spellEnd"/>
            <w:r w:rsidR="004F0516">
              <w:t xml:space="preserve"> с автоматическим шлагбаумом (для въезда и выезда транспорта)</w:t>
            </w:r>
            <w:r>
              <w:t xml:space="preserve"> со стороны проспекта Ленина центральная аллея Парка</w:t>
            </w:r>
            <w:r w:rsidR="004F0516">
              <w:t>;</w:t>
            </w:r>
          </w:p>
          <w:p w:rsidR="004103C8" w:rsidRPr="00045282" w:rsidRDefault="004103C8" w:rsidP="004B3FD7">
            <w:pPr>
              <w:jc w:val="both"/>
            </w:pPr>
            <w:r w:rsidRPr="00045282">
              <w:t>- система наружного освещения;</w:t>
            </w:r>
          </w:p>
          <w:p w:rsidR="004B3FD7" w:rsidRPr="00045282" w:rsidRDefault="004B3FD7" w:rsidP="004B3FD7">
            <w:pPr>
              <w:jc w:val="both"/>
            </w:pPr>
            <w:r w:rsidRPr="00045282">
              <w:t>- расчистка территории от бытового и строительного мусора</w:t>
            </w:r>
          </w:p>
          <w:p w:rsidR="004B3FD7" w:rsidRPr="00045282" w:rsidRDefault="004B3FD7" w:rsidP="004B3FD7">
            <w:pPr>
              <w:jc w:val="both"/>
            </w:pPr>
            <w:r w:rsidRPr="00045282">
              <w:t xml:space="preserve">- оборудование территории МАФ, </w:t>
            </w:r>
            <w:proofErr w:type="gramStart"/>
            <w:r w:rsidRPr="00045282">
              <w:t>отвечающих</w:t>
            </w:r>
            <w:proofErr w:type="gramEnd"/>
            <w:r w:rsidRPr="00045282">
              <w:t xml:space="preserve"> всем современным требованиям (скамьи, урнами, контейнерами для мусора, информационными стендами, указателями, </w:t>
            </w:r>
            <w:proofErr w:type="spellStart"/>
            <w:r w:rsidRPr="00045282">
              <w:t>перголы</w:t>
            </w:r>
            <w:proofErr w:type="spellEnd"/>
            <w:r w:rsidRPr="00045282">
              <w:t>, беседки и т.д.);</w:t>
            </w:r>
          </w:p>
          <w:p w:rsidR="004B3FD7" w:rsidRPr="00045282" w:rsidRDefault="004B3FD7" w:rsidP="004B3FD7">
            <w:pPr>
              <w:jc w:val="both"/>
            </w:pPr>
            <w:r w:rsidRPr="00045282">
              <w:t>- для всех проектных решений использование природных, экологически-безопасных строительных материалов;</w:t>
            </w:r>
          </w:p>
          <w:p w:rsidR="004B3FD7" w:rsidRPr="00045282" w:rsidRDefault="004B3FD7" w:rsidP="004B3FD7">
            <w:pPr>
              <w:jc w:val="both"/>
            </w:pPr>
            <w:r w:rsidRPr="00045282">
              <w:t xml:space="preserve">- выполнение мероприятий по обеспечению комфортных условий жизнедеятельности </w:t>
            </w:r>
            <w:proofErr w:type="spellStart"/>
            <w:r w:rsidRPr="00045282">
              <w:t>маломобильных</w:t>
            </w:r>
            <w:proofErr w:type="spellEnd"/>
            <w:r w:rsidRPr="00045282">
              <w:t xml:space="preserve"> групп населения</w:t>
            </w:r>
          </w:p>
          <w:p w:rsidR="00394241" w:rsidRPr="00045282" w:rsidRDefault="00394241" w:rsidP="00394241">
            <w:pPr>
              <w:pStyle w:val="a3"/>
              <w:tabs>
                <w:tab w:val="left" w:pos="284"/>
              </w:tabs>
              <w:ind w:left="0"/>
              <w:jc w:val="both"/>
              <w:rPr>
                <w:b/>
                <w:i/>
              </w:rPr>
            </w:pPr>
            <w:r w:rsidRPr="00045282">
              <w:rPr>
                <w:b/>
                <w:i/>
              </w:rPr>
              <w:t>Для каждой зоны предусмотреть:</w:t>
            </w:r>
          </w:p>
          <w:p w:rsidR="00394241" w:rsidRPr="00045282" w:rsidRDefault="00394241" w:rsidP="0039424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</w:pPr>
            <w:proofErr w:type="spellStart"/>
            <w:r w:rsidRPr="00045282">
              <w:rPr>
                <w:color w:val="000000"/>
              </w:rPr>
              <w:t>дорожно</w:t>
            </w:r>
            <w:proofErr w:type="spellEnd"/>
            <w:r w:rsidRPr="00045282">
              <w:rPr>
                <w:color w:val="000000"/>
              </w:rPr>
              <w:t xml:space="preserve"> - </w:t>
            </w:r>
            <w:proofErr w:type="spellStart"/>
            <w:r w:rsidRPr="00045282">
              <w:rPr>
                <w:color w:val="000000"/>
              </w:rPr>
              <w:t>тропиночную</w:t>
            </w:r>
            <w:proofErr w:type="spellEnd"/>
            <w:r w:rsidRPr="00045282">
              <w:rPr>
                <w:color w:val="000000"/>
              </w:rPr>
              <w:t xml:space="preserve"> сеть;</w:t>
            </w:r>
          </w:p>
          <w:p w:rsidR="00394241" w:rsidRPr="00045282" w:rsidRDefault="00394241" w:rsidP="0039424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</w:pPr>
            <w:r w:rsidRPr="00045282">
              <w:rPr>
                <w:color w:val="000000"/>
              </w:rPr>
              <w:t xml:space="preserve"> </w:t>
            </w:r>
            <w:r w:rsidRPr="00045282">
              <w:t>устройство цветников, клумб, рабаток, с применением конструкций вертикального озеленения;</w:t>
            </w:r>
          </w:p>
          <w:p w:rsidR="00394241" w:rsidRPr="00045282" w:rsidRDefault="00394241" w:rsidP="0039424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</w:pPr>
            <w:r w:rsidRPr="00045282">
              <w:t>посадку декоративных зеленых насаждений, с учетом сохранения существующих;</w:t>
            </w:r>
          </w:p>
          <w:p w:rsidR="00394241" w:rsidRPr="00045282" w:rsidRDefault="00394241" w:rsidP="0039424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</w:pPr>
            <w:r w:rsidRPr="00045282">
              <w:t>вырубку зеленых насаждений попадающих в зону строительства, в том числе аварийных, сухостойных тополей;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>- восстановление газонов;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 xml:space="preserve">- </w:t>
            </w:r>
            <w:proofErr w:type="gramStart"/>
            <w:r w:rsidRPr="00045282">
              <w:t>замену</w:t>
            </w:r>
            <w:proofErr w:type="gramEnd"/>
            <w:r w:rsidRPr="00045282">
              <w:t xml:space="preserve"> а/бетонного покрытия пешеходных дорожек  на</w:t>
            </w:r>
            <w:r w:rsidR="00936771">
              <w:t xml:space="preserve"> мощение дорожек</w:t>
            </w:r>
            <w:r w:rsidRPr="00045282">
              <w:t xml:space="preserve">; 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45282">
              <w:t xml:space="preserve"> - наружное освещение с установкой декоративных светильников вдоль  пешеходных дорожек, освещение парка по периметру</w:t>
            </w:r>
            <w:r w:rsidRPr="00045282">
              <w:rPr>
                <w:u w:val="single"/>
              </w:rPr>
              <w:t>.</w:t>
            </w:r>
          </w:p>
          <w:p w:rsidR="00394241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45282">
              <w:rPr>
                <w:b/>
                <w:i/>
              </w:rPr>
              <w:t>В зоне аттракционов:</w:t>
            </w:r>
          </w:p>
          <w:p w:rsidR="00D068D6" w:rsidRPr="00D068D6" w:rsidRDefault="005753A3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- благоустройство площадок под </w:t>
            </w:r>
            <w:proofErr w:type="gramStart"/>
            <w:r>
              <w:t>аттракционами</w:t>
            </w:r>
            <w:proofErr w:type="gramEnd"/>
            <w:r>
              <w:t xml:space="preserve"> в том числе будки операторов, ограждения аттракционов;</w:t>
            </w:r>
          </w:p>
          <w:p w:rsidR="00394241" w:rsidRPr="005753A3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rPr>
                <w:b/>
                <w:i/>
              </w:rPr>
              <w:t xml:space="preserve">- </w:t>
            </w:r>
            <w:r w:rsidR="005753A3">
              <w:t>размещение трех касс для расчета с посетителями;</w:t>
            </w:r>
          </w:p>
          <w:p w:rsidR="00394241" w:rsidRPr="00045282" w:rsidRDefault="00D068D6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5753A3" w:rsidRPr="00045282">
              <w:t>Предусмотреть систему видеонаблюдения с выводом на центральный пункт, расположенный в административно-бытовом здании (АБЗ);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45282">
              <w:rPr>
                <w:b/>
                <w:i/>
              </w:rPr>
              <w:t>В зоне отдыха с детьми: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 xml:space="preserve">-игровую площадку с устройством детского городка, горки, качели, песочницы; 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>-в зимнее время, место для размещения  снежного (ледяного) городка с елкой</w:t>
            </w:r>
            <w:r w:rsidR="00936771">
              <w:t xml:space="preserve">  катальной горкой</w:t>
            </w:r>
            <w:r w:rsidRPr="00045282">
              <w:t>.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rPr>
                <w:b/>
                <w:i/>
              </w:rPr>
              <w:t>В общественной зоне:</w:t>
            </w:r>
            <w:r w:rsidRPr="00045282">
              <w:t xml:space="preserve"> </w:t>
            </w:r>
          </w:p>
          <w:p w:rsidR="00394241" w:rsidRDefault="00D068D6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-</w:t>
            </w:r>
            <w:r w:rsidR="00394241" w:rsidRPr="00045282">
              <w:t xml:space="preserve"> </w:t>
            </w:r>
            <w:r w:rsidRPr="00045282">
              <w:t xml:space="preserve">площадку под размещение </w:t>
            </w:r>
            <w:r>
              <w:t xml:space="preserve">многофункционального корпуса </w:t>
            </w:r>
            <w:r w:rsidRPr="00045282">
              <w:t>для посетителей</w:t>
            </w:r>
            <w:r w:rsidR="005753A3">
              <w:t xml:space="preserve"> площадью 600 м</w:t>
            </w:r>
            <w:proofErr w:type="gramStart"/>
            <w:r w:rsidR="005753A3">
              <w:t>2</w:t>
            </w:r>
            <w:proofErr w:type="gramEnd"/>
            <w:r w:rsidRPr="00045282">
              <w:t xml:space="preserve"> с подводом отопления, электроснабжения, водоснабжения и канализации;</w:t>
            </w:r>
          </w:p>
          <w:p w:rsidR="005753A3" w:rsidRDefault="005753A3" w:rsidP="005753A3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- летнюю эстраду для проведения культурно-массовых мероприятий;</w:t>
            </w:r>
          </w:p>
          <w:p w:rsidR="005753A3" w:rsidRPr="00045282" w:rsidRDefault="005753A3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>-</w:t>
            </w:r>
            <w:r>
              <w:t xml:space="preserve"> </w:t>
            </w:r>
            <w:r w:rsidRPr="00045282">
              <w:t>малые архитектурные формы (скамьи, лавки, вазоны, урны, и т.п.)</w:t>
            </w:r>
            <w:r>
              <w:t>.</w:t>
            </w:r>
          </w:p>
          <w:p w:rsidR="00394241" w:rsidRPr="00045282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45282">
              <w:rPr>
                <w:b/>
                <w:i/>
              </w:rPr>
              <w:t>В тихой зоне:</w:t>
            </w:r>
          </w:p>
          <w:p w:rsidR="00394241" w:rsidRDefault="00394241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>-малые архитектурные формы (скамьи, лавки, вазоны, урны, и т.п.)</w:t>
            </w:r>
          </w:p>
          <w:p w:rsidR="005753A3" w:rsidRDefault="005753A3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административно-хозяйственной зоне:</w:t>
            </w:r>
          </w:p>
          <w:p w:rsidR="005753A3" w:rsidRPr="005753A3" w:rsidRDefault="005753A3" w:rsidP="00394241">
            <w:pPr>
              <w:widowControl w:val="0"/>
              <w:tabs>
                <w:tab w:val="left" w:pos="5954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- наружное декорирование зданий административно-бытового комплекса. </w:t>
            </w:r>
          </w:p>
          <w:p w:rsidR="00394241" w:rsidRPr="00045282" w:rsidRDefault="00394241" w:rsidP="0039424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45282">
              <w:t xml:space="preserve">            Соблюдать при выполнении работ требования </w:t>
            </w:r>
            <w:r w:rsidRPr="00045282">
              <w:lastRenderedPageBreak/>
              <w:t>нормативных правовых актов. Передаваемая проектно-сметная документация должна содержать заверение Исполнителя о том, что эта документация разработана в соответствии с заданием на проектирование и требованиями Федерального закона от 30 декабря 2009 г. № 384-ФЗ «Технический регламент о безопасности зданий и сооружений».</w:t>
            </w:r>
          </w:p>
          <w:p w:rsidR="0074350E" w:rsidRDefault="00394241" w:rsidP="00394241">
            <w:pPr>
              <w:jc w:val="both"/>
            </w:pPr>
            <w:r w:rsidRPr="00045282">
              <w:t>Проектирование вести с учетом ландшафтных и климатических особенностей территории.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 w:rsidP="00A0296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424" w:type="pct"/>
          </w:tcPr>
          <w:p w:rsidR="0074350E" w:rsidRDefault="0074350E">
            <w:r>
              <w:t>Организация рельефа территории</w:t>
            </w:r>
          </w:p>
        </w:tc>
        <w:tc>
          <w:tcPr>
            <w:tcW w:w="3180" w:type="pct"/>
          </w:tcPr>
          <w:p w:rsidR="0074350E" w:rsidRDefault="0074350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водоотвод с дорожных покрытий.</w:t>
            </w:r>
          </w:p>
          <w:p w:rsidR="0074350E" w:rsidRDefault="0074350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проекта по организации рельефа выполнить с учетом существующего рельефа, с выполнением планировочных работ в местах его нарушения, а также с учетом максимального сохранения существующих зеленых насаждений.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  <w:r>
              <w:t>3.5.</w:t>
            </w:r>
          </w:p>
        </w:tc>
        <w:tc>
          <w:tcPr>
            <w:tcW w:w="1424" w:type="pct"/>
          </w:tcPr>
          <w:p w:rsidR="0074350E" w:rsidRDefault="0074350E">
            <w:r>
              <w:t>Наружное освещение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jc w:val="both"/>
            </w:pPr>
            <w:r>
              <w:rPr>
                <w:b/>
              </w:rPr>
              <w:t>Проект устройства наружного освещения</w:t>
            </w:r>
            <w:r>
              <w:t xml:space="preserve"> разработать в соответствии с Т</w:t>
            </w:r>
            <w:proofErr w:type="gramStart"/>
            <w:r>
              <w:t xml:space="preserve">У </w:t>
            </w:r>
            <w:r w:rsidR="00394241">
              <w:t>ООО</w:t>
            </w:r>
            <w:proofErr w:type="gramEnd"/>
            <w:r w:rsidR="00394241">
              <w:t xml:space="preserve"> «Энергосбыт»</w:t>
            </w:r>
          </w:p>
          <w:p w:rsidR="0074350E" w:rsidRDefault="0074350E">
            <w:pPr>
              <w:jc w:val="both"/>
            </w:pPr>
            <w:r>
              <w:t>Мощность светильников наружного освещения и частоту расположения опор определить светотехническим расчетом с учетом выделенных мощностей и утвержденных планировочных решений по генеральному плану территории.</w:t>
            </w:r>
          </w:p>
          <w:p w:rsidR="0074350E" w:rsidRDefault="0074350E">
            <w:pPr>
              <w:jc w:val="both"/>
            </w:pPr>
            <w:r>
              <w:t xml:space="preserve">Дизайн светильников и опор освещения согласовать с </w:t>
            </w:r>
            <w:r w:rsidR="005753A3">
              <w:t>управлением архитектуры</w:t>
            </w:r>
            <w:r>
              <w:t>.</w:t>
            </w:r>
          </w:p>
          <w:p w:rsidR="0074350E" w:rsidRDefault="0074350E">
            <w:pPr>
              <w:jc w:val="both"/>
            </w:pPr>
            <w:r>
              <w:t xml:space="preserve">Трассировку кабелей определить проектом в соответствии с утвержденными планировочными решениями территории по генеральному плану на </w:t>
            </w:r>
            <w:proofErr w:type="spellStart"/>
            <w:r>
              <w:t>геоподоснове</w:t>
            </w:r>
            <w:proofErr w:type="spellEnd"/>
            <w:r>
              <w:t>.</w:t>
            </w:r>
          </w:p>
          <w:p w:rsidR="0074350E" w:rsidRDefault="0074350E">
            <w:pPr>
              <w:jc w:val="both"/>
            </w:pPr>
            <w:r>
              <w:t>Проект выполнить с учетом требований нормативной документации.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  <w:r>
              <w:t>3.6</w:t>
            </w:r>
          </w:p>
        </w:tc>
        <w:tc>
          <w:tcPr>
            <w:tcW w:w="1424" w:type="pct"/>
          </w:tcPr>
          <w:p w:rsidR="0074350E" w:rsidRDefault="0074350E" w:rsidP="001219ED">
            <w:r>
              <w:t>Прое</w:t>
            </w:r>
            <w:proofErr w:type="gramStart"/>
            <w:r>
              <w:t xml:space="preserve">кт </w:t>
            </w:r>
            <w:r w:rsidR="00F80D8D">
              <w:t>стр</w:t>
            </w:r>
            <w:proofErr w:type="gramEnd"/>
            <w:r w:rsidR="00F80D8D">
              <w:t xml:space="preserve">оительства </w:t>
            </w:r>
            <w:r w:rsidR="001219ED">
              <w:t xml:space="preserve">целевого </w:t>
            </w:r>
            <w:r w:rsidR="00F80D8D">
              <w:t xml:space="preserve">многофункционального </w:t>
            </w:r>
            <w:r w:rsidR="001219ED">
              <w:t>корпуса</w:t>
            </w:r>
          </w:p>
        </w:tc>
        <w:tc>
          <w:tcPr>
            <w:tcW w:w="3180" w:type="pct"/>
            <w:vAlign w:val="center"/>
          </w:tcPr>
          <w:p w:rsidR="0074350E" w:rsidRDefault="00F80D8D">
            <w:pPr>
              <w:jc w:val="both"/>
            </w:pPr>
            <w:r>
              <w:t>Общая площадь – 60</w:t>
            </w:r>
            <w:r w:rsidR="001219ED">
              <w:t>0 м</w:t>
            </w:r>
            <w:proofErr w:type="gramStart"/>
            <w:r w:rsidR="001219ED">
              <w:t>2</w:t>
            </w:r>
            <w:proofErr w:type="gramEnd"/>
            <w:r w:rsidR="001219ED">
              <w:t>.</w:t>
            </w:r>
            <w:r w:rsidR="0074350E">
              <w:t xml:space="preserve"> Уточняется в ходе выполнения проекта.</w:t>
            </w:r>
          </w:p>
          <w:p w:rsidR="001219ED" w:rsidRPr="001219ED" w:rsidRDefault="001219ED">
            <w:pPr>
              <w:jc w:val="both"/>
              <w:rPr>
                <w:b/>
                <w:i/>
              </w:rPr>
            </w:pPr>
            <w:r w:rsidRPr="001219ED">
              <w:rPr>
                <w:b/>
                <w:i/>
              </w:rPr>
              <w:t>Назначение</w:t>
            </w:r>
            <w:r>
              <w:rPr>
                <w:b/>
                <w:i/>
              </w:rPr>
              <w:t>:</w:t>
            </w:r>
          </w:p>
          <w:p w:rsidR="001219ED" w:rsidRDefault="001219ED">
            <w:pPr>
              <w:jc w:val="both"/>
            </w:pPr>
            <w:r>
              <w:t>- размещение аттракционов малых форм;</w:t>
            </w:r>
          </w:p>
          <w:p w:rsidR="001219ED" w:rsidRDefault="001219ED">
            <w:pPr>
              <w:jc w:val="both"/>
            </w:pPr>
            <w:r>
              <w:t>- детское кафе;</w:t>
            </w:r>
          </w:p>
          <w:p w:rsidR="001219ED" w:rsidRDefault="001219ED">
            <w:pPr>
              <w:jc w:val="both"/>
            </w:pPr>
            <w:r>
              <w:t>- общественный туалет;</w:t>
            </w:r>
          </w:p>
          <w:p w:rsidR="001219ED" w:rsidRDefault="001219ED">
            <w:pPr>
              <w:jc w:val="both"/>
            </w:pPr>
            <w:r>
              <w:t xml:space="preserve">- помещение проката инвентаря (лыжи, велосипеды, коньки </w:t>
            </w:r>
            <w:proofErr w:type="spellStart"/>
            <w:r>
              <w:t>итд</w:t>
            </w:r>
            <w:proofErr w:type="spellEnd"/>
            <w:r>
              <w:t>).</w:t>
            </w:r>
          </w:p>
          <w:p w:rsidR="0074350E" w:rsidRDefault="0074350E">
            <w:pPr>
              <w:jc w:val="both"/>
            </w:pPr>
            <w:r>
              <w:t>Проектом предусмотреть: электроснабжение</w:t>
            </w:r>
            <w:r w:rsidR="00F80D8D">
              <w:t>, отопление, водоснабжение и канализацию.</w:t>
            </w:r>
          </w:p>
          <w:p w:rsidR="0074350E" w:rsidRDefault="0074350E">
            <w:pPr>
              <w:jc w:val="both"/>
            </w:pPr>
            <w:r>
              <w:t xml:space="preserve">Проект разработать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4350E" w:rsidRDefault="0074350E">
            <w:pPr>
              <w:jc w:val="both"/>
            </w:pPr>
            <w:r>
              <w:t xml:space="preserve">- ТУ </w:t>
            </w:r>
            <w:proofErr w:type="spellStart"/>
            <w:r w:rsidR="00F80D8D">
              <w:t>ресурсоснабжающих</w:t>
            </w:r>
            <w:proofErr w:type="spellEnd"/>
            <w:r w:rsidR="00F80D8D">
              <w:t xml:space="preserve"> организаций (З</w:t>
            </w:r>
            <w:r>
              <w:t>АО «</w:t>
            </w:r>
            <w:proofErr w:type="spellStart"/>
            <w:r w:rsidR="00F80D8D">
              <w:t>Пермэнергосбыт</w:t>
            </w:r>
            <w:proofErr w:type="spellEnd"/>
            <w:r>
              <w:t xml:space="preserve">», </w:t>
            </w:r>
            <w:r w:rsidR="00F80D8D">
              <w:t>ЗАО «БСК», ООО «</w:t>
            </w:r>
            <w:proofErr w:type="spellStart"/>
            <w:r w:rsidR="00F80D8D">
              <w:t>Новогор-Прикамье</w:t>
            </w:r>
            <w:proofErr w:type="spellEnd"/>
            <w:r>
              <w:t>»);</w:t>
            </w:r>
          </w:p>
          <w:p w:rsidR="0074350E" w:rsidRDefault="0074350E">
            <w:pPr>
              <w:jc w:val="both"/>
            </w:pPr>
            <w:r>
              <w:t xml:space="preserve">- утвержденными планировочными решениями территории по генеральному плану на </w:t>
            </w:r>
            <w:proofErr w:type="spellStart"/>
            <w:r>
              <w:t>геоподоснове</w:t>
            </w:r>
            <w:proofErr w:type="spellEnd"/>
            <w:r>
              <w:t>;</w:t>
            </w:r>
          </w:p>
          <w:p w:rsidR="0074350E" w:rsidRDefault="0074350E">
            <w:pPr>
              <w:jc w:val="both"/>
            </w:pPr>
            <w:r>
              <w:t>- техническим отчетом об инженерно-геологических изысканиях;</w:t>
            </w:r>
          </w:p>
          <w:p w:rsidR="0074350E" w:rsidRDefault="0074350E">
            <w:pPr>
              <w:jc w:val="both"/>
            </w:pPr>
            <w:r>
              <w:t>- требованиями раздела «Охрана окружающей среды»;</w:t>
            </w:r>
          </w:p>
          <w:p w:rsidR="0074350E" w:rsidRDefault="0074350E">
            <w:pPr>
              <w:jc w:val="both"/>
              <w:rPr>
                <w:b/>
              </w:rPr>
            </w:pPr>
            <w:r>
              <w:t>- требованиями нормативной документации (</w:t>
            </w:r>
            <w:proofErr w:type="spellStart"/>
            <w:r>
              <w:t>СНиП</w:t>
            </w:r>
            <w:proofErr w:type="spellEnd"/>
            <w:r>
              <w:t>, ТСН и др.)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pStyle w:val="a3"/>
              <w:ind w:left="0"/>
              <w:jc w:val="center"/>
            </w:pPr>
            <w:r>
              <w:t>3.7</w:t>
            </w:r>
          </w:p>
        </w:tc>
        <w:tc>
          <w:tcPr>
            <w:tcW w:w="1424" w:type="pct"/>
          </w:tcPr>
          <w:p w:rsidR="0074350E" w:rsidRDefault="0074350E">
            <w:r>
              <w:t>Требования по озеленению территории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jc w:val="both"/>
            </w:pPr>
            <w:r>
              <w:t>При разработке проекта озеленения предусмотреть:</w:t>
            </w:r>
          </w:p>
          <w:p w:rsidR="0074350E" w:rsidRDefault="0074350E">
            <w:pPr>
              <w:jc w:val="both"/>
            </w:pPr>
            <w:r>
              <w:t xml:space="preserve">- удаление аварийных, сухостойных и больных насаждений, </w:t>
            </w:r>
            <w:proofErr w:type="spellStart"/>
            <w:r>
              <w:t>кронирование</w:t>
            </w:r>
            <w:proofErr w:type="spellEnd"/>
            <w:r>
              <w:t xml:space="preserve"> (при необходимости), санитарную обрезку, корчевку пней;</w:t>
            </w:r>
          </w:p>
          <w:p w:rsidR="0074350E" w:rsidRDefault="0074350E">
            <w:pPr>
              <w:jc w:val="both"/>
            </w:pPr>
            <w:r>
              <w:t>- посадку новых деревьев и кустарников, в соответствии с нормативными требованиями;</w:t>
            </w:r>
          </w:p>
          <w:p w:rsidR="0074350E" w:rsidRDefault="0074350E">
            <w:pPr>
              <w:jc w:val="both"/>
            </w:pPr>
            <w:r>
              <w:t>- для получения быстрого защитного и декоративного эффекта использование крупномерного посадочного материала (посадка деревьев III группы с комом 1,0х</w:t>
            </w:r>
            <w:proofErr w:type="gramStart"/>
            <w:r>
              <w:t>1</w:t>
            </w:r>
            <w:proofErr w:type="gramEnd"/>
            <w:r>
              <w:t>,0х0,6);</w:t>
            </w:r>
          </w:p>
          <w:p w:rsidR="0074350E" w:rsidRDefault="0074350E" w:rsidP="00D54556">
            <w:pPr>
              <w:jc w:val="both"/>
            </w:pPr>
            <w:r>
              <w:t>- устройство цветочного оформления (однолетние и многолетние культуры), в соответствии с планировочной структурой и инсоляционным режимом.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pStyle w:val="a3"/>
              <w:ind w:left="0"/>
              <w:jc w:val="center"/>
            </w:pPr>
            <w:r>
              <w:lastRenderedPageBreak/>
              <w:t>3.8</w:t>
            </w:r>
          </w:p>
        </w:tc>
        <w:tc>
          <w:tcPr>
            <w:tcW w:w="1424" w:type="pct"/>
          </w:tcPr>
          <w:p w:rsidR="0074350E" w:rsidRDefault="0074350E" w:rsidP="00EF1E27">
            <w:r>
              <w:t xml:space="preserve">Требования к созданию </w:t>
            </w:r>
            <w:proofErr w:type="spellStart"/>
            <w:r w:rsidR="00936771">
              <w:t>безбарьерной</w:t>
            </w:r>
            <w:proofErr w:type="spellEnd"/>
            <w:r w:rsidR="00936771">
              <w:t xml:space="preserve"> среды </w:t>
            </w:r>
            <w:r>
              <w:t>пешеходных маршрутов</w:t>
            </w:r>
            <w:r w:rsidR="00EF1E27">
              <w:t xml:space="preserve"> и мест отдыха</w:t>
            </w:r>
            <w:r>
              <w:t xml:space="preserve">, </w:t>
            </w:r>
            <w:r w:rsidR="00EF1E27">
              <w:t>п</w:t>
            </w:r>
            <w:r>
              <w:t>риспособленных для инвалидов</w:t>
            </w:r>
            <w:r w:rsidR="00EF1E27">
              <w:t>.</w:t>
            </w:r>
          </w:p>
        </w:tc>
        <w:tc>
          <w:tcPr>
            <w:tcW w:w="3180" w:type="pct"/>
          </w:tcPr>
          <w:p w:rsidR="0074350E" w:rsidRDefault="0074350E">
            <w:pPr>
              <w:tabs>
                <w:tab w:val="left" w:pos="4680"/>
              </w:tabs>
              <w:jc w:val="both"/>
            </w:pPr>
            <w:r>
              <w:t xml:space="preserve">        В соответствии с ПП РФ от 16.02.08 г. № 87 разработать раздел «Мероприятия по обеспечению доступности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населения». </w:t>
            </w:r>
          </w:p>
          <w:p w:rsidR="0074350E" w:rsidRDefault="0074350E">
            <w:pPr>
              <w:tabs>
                <w:tab w:val="left" w:pos="4680"/>
              </w:tabs>
              <w:jc w:val="both"/>
            </w:pPr>
            <w:r>
              <w:t xml:space="preserve">        Раздел разработать с учетом требований в соответствии со </w:t>
            </w:r>
            <w:proofErr w:type="spellStart"/>
            <w:r>
              <w:t>СНиП</w:t>
            </w:r>
            <w:proofErr w:type="spellEnd"/>
            <w:r>
              <w:t xml:space="preserve"> 35-01-2001 «Доступность зданий и сооружений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населения», СП 35-101-2001 «Проектирование зданий и сооружений с учетом доступности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населения», ГОСТ </w:t>
            </w:r>
            <w:proofErr w:type="gramStart"/>
            <w:r>
              <w:t>Р</w:t>
            </w:r>
            <w:proofErr w:type="gramEnd"/>
            <w:r>
              <w:t xml:space="preserve"> 52131 – 2003 «Средства отображения информации знаковые для инвалидов», ГОСТ Р 52875-2007 «Указатели тактильные наземные для инвалидов по зрению. Технические требования».</w:t>
            </w:r>
          </w:p>
          <w:p w:rsidR="0074350E" w:rsidRDefault="0074350E">
            <w:pPr>
              <w:tabs>
                <w:tab w:val="left" w:pos="4680"/>
              </w:tabs>
              <w:jc w:val="both"/>
            </w:pPr>
            <w:r>
              <w:t>При разработке проекта предусмотреть: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spellStart"/>
            <w:r>
              <w:t>безбарьерный</w:t>
            </w:r>
            <w:proofErr w:type="spellEnd"/>
            <w:r>
              <w:t xml:space="preserve"> вход на территорию (ширину входов не менее 0,9 м, высота порогов не более 0,025 м);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>- установку пониженного бортового камня на перекрестках тротуаров и дорог до 0,04 м (при необходимости);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>- ширину пешеходных дорожек не менее 1,5 м с продольным уклоном не более 5%;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>- высоту бортового камня вдоль пешеходных дорожек не менее 5 см (на опасных участках);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>- пандусы и съезды при перепадах высот (при необходимости);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 xml:space="preserve">- места для инвалидов на кресле-коляске не менее 1,5 </w:t>
            </w:r>
            <w:proofErr w:type="spellStart"/>
            <w:r>
              <w:t>х</w:t>
            </w:r>
            <w:proofErr w:type="spellEnd"/>
            <w:r>
              <w:t xml:space="preserve"> 1,5 м в карманах для установки скамей;</w:t>
            </w:r>
          </w:p>
          <w:p w:rsidR="0074350E" w:rsidRDefault="0074350E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spellStart"/>
            <w:r>
              <w:t>безбарьерный</w:t>
            </w:r>
            <w:proofErr w:type="spellEnd"/>
            <w:r>
              <w:t xml:space="preserve"> доступ на </w:t>
            </w:r>
            <w:r w:rsidR="00D54556">
              <w:t xml:space="preserve">детские </w:t>
            </w:r>
            <w:r>
              <w:t>площадки</w:t>
            </w:r>
            <w:r w:rsidR="00D54556">
              <w:t>;</w:t>
            </w:r>
          </w:p>
          <w:p w:rsidR="0074350E" w:rsidRDefault="0074350E">
            <w:r>
              <w:t>- тактильные полосы вокруг препятствий на пешеходном пути (при необходимости);</w:t>
            </w:r>
          </w:p>
          <w:p w:rsidR="0074350E" w:rsidRDefault="0074350E">
            <w:pPr>
              <w:tabs>
                <w:tab w:val="left" w:pos="4680"/>
              </w:tabs>
              <w:jc w:val="both"/>
            </w:pPr>
            <w:r>
              <w:t>- информационные стенды и указатели с высокой контрастностью текста (высота и угол наклона при размещении информационного стенда должны обеспечивать удобство восприятия для всех посетителей, в том числе и для людей, перемещающихся в инвалидных колясках), (при необходимости).</w:t>
            </w:r>
          </w:p>
        </w:tc>
      </w:tr>
      <w:tr w:rsidR="0074350E" w:rsidTr="002306DC">
        <w:tc>
          <w:tcPr>
            <w:tcW w:w="396" w:type="pct"/>
          </w:tcPr>
          <w:p w:rsidR="0074350E" w:rsidRDefault="00EF1E27">
            <w:pPr>
              <w:pStyle w:val="a3"/>
              <w:ind w:left="0"/>
            </w:pPr>
            <w:r>
              <w:t>3.9</w:t>
            </w:r>
          </w:p>
          <w:p w:rsidR="0074350E" w:rsidRDefault="0074350E">
            <w:pPr>
              <w:pStyle w:val="a3"/>
              <w:ind w:left="0"/>
            </w:pPr>
          </w:p>
        </w:tc>
        <w:tc>
          <w:tcPr>
            <w:tcW w:w="1424" w:type="pct"/>
          </w:tcPr>
          <w:p w:rsidR="0074350E" w:rsidRDefault="0074350E">
            <w:r>
              <w:t>Организация строительства</w:t>
            </w:r>
          </w:p>
        </w:tc>
        <w:tc>
          <w:tcPr>
            <w:tcW w:w="3180" w:type="pct"/>
          </w:tcPr>
          <w:p w:rsidR="0074350E" w:rsidRDefault="0074350E">
            <w:pPr>
              <w:tabs>
                <w:tab w:val="left" w:pos="4680"/>
              </w:tabs>
              <w:jc w:val="both"/>
            </w:pPr>
            <w:r>
              <w:t>Разработать раздел «Проект организации строительства».</w:t>
            </w:r>
          </w:p>
          <w:p w:rsidR="0074350E" w:rsidRDefault="0074350E">
            <w:pPr>
              <w:tabs>
                <w:tab w:val="left" w:pos="4680"/>
              </w:tabs>
              <w:jc w:val="both"/>
            </w:pPr>
            <w:r>
              <w:t>Разработать раздел «Проект организации дорожного движения» в соответствии с нормативами (при необходимости).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pStyle w:val="a3"/>
              <w:ind w:left="0"/>
              <w:jc w:val="center"/>
            </w:pPr>
            <w:r>
              <w:t>3.</w:t>
            </w:r>
            <w:r w:rsidR="00EF1E27">
              <w:t>10</w:t>
            </w:r>
          </w:p>
        </w:tc>
        <w:tc>
          <w:tcPr>
            <w:tcW w:w="1424" w:type="pct"/>
          </w:tcPr>
          <w:p w:rsidR="0074350E" w:rsidRDefault="0074350E">
            <w:r>
              <w:t>Требования по утилизации строительных и прочих отходов</w:t>
            </w:r>
          </w:p>
        </w:tc>
        <w:tc>
          <w:tcPr>
            <w:tcW w:w="3180" w:type="pct"/>
          </w:tcPr>
          <w:p w:rsidR="0074350E" w:rsidRDefault="0074350E">
            <w:pPr>
              <w:tabs>
                <w:tab w:val="left" w:pos="4680"/>
              </w:tabs>
              <w:jc w:val="both"/>
            </w:pPr>
            <w:r>
              <w:t>Предусмотреть разработку «Технологического регламента процесса обращения с отходами строительства и сноса». Предусмотреть расчет объемов грунта, подлежащих вывозу, определение их класса опасности и необходимости вывоза для утилизации.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pStyle w:val="a3"/>
              <w:ind w:left="0"/>
              <w:jc w:val="center"/>
            </w:pPr>
            <w:r>
              <w:t>3.1</w:t>
            </w:r>
            <w:r w:rsidR="00EF1E27">
              <w:t>1</w:t>
            </w:r>
          </w:p>
        </w:tc>
        <w:tc>
          <w:tcPr>
            <w:tcW w:w="1424" w:type="pct"/>
          </w:tcPr>
          <w:p w:rsidR="0074350E" w:rsidRDefault="0074350E">
            <w:r>
              <w:t>Предложения по вопросам дальнейшего содержания и эксплуатации объекта</w:t>
            </w:r>
          </w:p>
        </w:tc>
        <w:tc>
          <w:tcPr>
            <w:tcW w:w="3180" w:type="pct"/>
          </w:tcPr>
          <w:p w:rsidR="0074350E" w:rsidRDefault="0074350E">
            <w:pPr>
              <w:tabs>
                <w:tab w:val="left" w:pos="4680"/>
              </w:tabs>
              <w:jc w:val="both"/>
            </w:pPr>
            <w:r>
              <w:t xml:space="preserve">Дать предложение по вопросам дальнейшего содержания и эксплуатации объекта. </w:t>
            </w:r>
          </w:p>
          <w:p w:rsidR="0074350E" w:rsidRDefault="0074350E">
            <w:pPr>
              <w:tabs>
                <w:tab w:val="left" w:pos="4680"/>
              </w:tabs>
              <w:jc w:val="both"/>
            </w:pPr>
          </w:p>
        </w:tc>
      </w:tr>
      <w:tr w:rsidR="0074350E" w:rsidTr="002306DC">
        <w:tc>
          <w:tcPr>
            <w:tcW w:w="396" w:type="pct"/>
          </w:tcPr>
          <w:p w:rsidR="0074350E" w:rsidRDefault="00EF1E27">
            <w:pPr>
              <w:pStyle w:val="a3"/>
              <w:ind w:left="0"/>
              <w:jc w:val="center"/>
            </w:pPr>
            <w:r>
              <w:t>3.12</w:t>
            </w:r>
          </w:p>
        </w:tc>
        <w:tc>
          <w:tcPr>
            <w:tcW w:w="1424" w:type="pct"/>
          </w:tcPr>
          <w:p w:rsidR="0074350E" w:rsidRDefault="0074350E">
            <w:pPr>
              <w:jc w:val="both"/>
            </w:pPr>
            <w:r>
              <w:t>Изготовление паспорта «Планировочное решение и благоустройство территории»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 xml:space="preserve">Выполняется после проведения капитального ремонта  территории за счет средств выделенных на реализацию проекта (форма  утверждена  743-ПП  от  10.09.2002 г.). </w:t>
            </w:r>
            <w:r>
              <w:rPr>
                <w:bCs/>
              </w:rPr>
              <w:t>Данные расходы должны быть включены в сводный сметный расчет как затраты заказчика по вводу объекта в эксплуатацию (в том числе на корректировку или составление паспорта) в размере 0,5 % от итога глав 1 - 8 ССР (ТСН-2001.11.Прочие работы и затраты, Таблица №1, п.10).</w:t>
            </w:r>
          </w:p>
        </w:tc>
      </w:tr>
      <w:tr w:rsidR="0074350E" w:rsidTr="002306DC">
        <w:tc>
          <w:tcPr>
            <w:tcW w:w="5000" w:type="pct"/>
            <w:gridSpan w:val="3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4. Требования к составу проектной документации</w:t>
            </w:r>
          </w:p>
        </w:tc>
      </w:tr>
      <w:tr w:rsidR="0074350E" w:rsidTr="002306DC">
        <w:tc>
          <w:tcPr>
            <w:tcW w:w="396" w:type="pct"/>
            <w:vAlign w:val="center"/>
          </w:tcPr>
          <w:p w:rsidR="0074350E" w:rsidRDefault="0074350E">
            <w:pPr>
              <w:jc w:val="center"/>
            </w:pPr>
            <w:r>
              <w:t>4.1</w:t>
            </w:r>
          </w:p>
        </w:tc>
        <w:tc>
          <w:tcPr>
            <w:tcW w:w="1424" w:type="pct"/>
            <w:vAlign w:val="center"/>
          </w:tcPr>
          <w:p w:rsidR="0074350E" w:rsidRDefault="0074350E"/>
        </w:tc>
        <w:tc>
          <w:tcPr>
            <w:tcW w:w="3180" w:type="pct"/>
            <w:vAlign w:val="center"/>
          </w:tcPr>
          <w:p w:rsidR="0074350E" w:rsidRDefault="0074350E">
            <w:pPr>
              <w:ind w:left="-8"/>
              <w:jc w:val="both"/>
            </w:pPr>
            <w:r>
              <w:t>Выполнить в соответствии с ПП РФ № 87 от 16.02.2008 г. «О составе разделов проектной документации и требованиях к их содержанию».</w:t>
            </w:r>
          </w:p>
          <w:p w:rsidR="0074350E" w:rsidRDefault="0074350E">
            <w:pPr>
              <w:ind w:left="-8"/>
              <w:jc w:val="both"/>
            </w:pPr>
            <w:r>
              <w:t xml:space="preserve">Исполнитель передает заказчику следующую отчетную </w:t>
            </w:r>
            <w:r>
              <w:lastRenderedPageBreak/>
              <w:t>документацию: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Ситуационный план </w:t>
            </w:r>
            <w:proofErr w:type="gramStart"/>
            <w:r>
              <w:t>м</w:t>
            </w:r>
            <w:proofErr w:type="gramEnd"/>
            <w:r>
              <w:t xml:space="preserve"> 1:2000, инженерно-топографический план с подземными коммуникациями и </w:t>
            </w:r>
            <w:proofErr w:type="spellStart"/>
            <w:r>
              <w:t>по</w:t>
            </w:r>
            <w:r w:rsidR="00D54556">
              <w:t>деревной</w:t>
            </w:r>
            <w:proofErr w:type="spellEnd"/>
            <w:r w:rsidR="00D54556">
              <w:t xml:space="preserve"> съемкой со штампом  МКУ</w:t>
            </w:r>
            <w:r>
              <w:t xml:space="preserve"> «</w:t>
            </w:r>
            <w:r w:rsidR="00D54556">
              <w:t>Управление благоустройства</w:t>
            </w:r>
            <w:r>
              <w:t>» М 1:500 (оригинал);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Пояснительная записка с обоснованием всех проектных решений;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Отчет о проведении инженерно-экологических изысканий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Отчет о проведении инженерно-геологических и инженерно-гидрогеологических изысканий;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Чертежи в составе: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t>- генеральный план</w:t>
            </w:r>
            <w:r>
              <w:rPr>
                <w:szCs w:val="28"/>
              </w:rPr>
              <w:t xml:space="preserve"> М 1:500;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t>- план существующего положения</w:t>
            </w:r>
            <w:r>
              <w:rPr>
                <w:szCs w:val="28"/>
              </w:rPr>
              <w:t xml:space="preserve"> М 1:500;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t>- градостроительный анализ территории</w:t>
            </w:r>
            <w:r>
              <w:rPr>
                <w:szCs w:val="28"/>
              </w:rPr>
              <w:t xml:space="preserve"> М 1:500;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дендроплан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перечетная</w:t>
            </w:r>
            <w:proofErr w:type="spellEnd"/>
            <w:r>
              <w:rPr>
                <w:szCs w:val="28"/>
              </w:rPr>
              <w:t xml:space="preserve"> ведомость зеленых насаждений М 1:500;</w:t>
            </w:r>
          </w:p>
          <w:p w:rsidR="0074350E" w:rsidRDefault="0074350E">
            <w:pPr>
              <w:jc w:val="both"/>
            </w:pPr>
            <w:r>
              <w:t>- план подготовительных работ М 1:500;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разбивочный чертеж М 1:500;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план дорожных покрытий</w:t>
            </w:r>
            <w:r>
              <w:rPr>
                <w:szCs w:val="28"/>
              </w:rPr>
              <w:t xml:space="preserve"> М 1:500; </w:t>
            </w:r>
          </w:p>
          <w:p w:rsidR="0074350E" w:rsidRDefault="007435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план организации рельефа М 1:500;</w:t>
            </w:r>
          </w:p>
          <w:p w:rsidR="0074350E" w:rsidRDefault="0074350E">
            <w:pPr>
              <w:shd w:val="clear" w:color="auto" w:fill="FFFFFF"/>
              <w:ind w:firstLine="10"/>
              <w:jc w:val="both"/>
              <w:rPr>
                <w:szCs w:val="28"/>
              </w:rPr>
            </w:pPr>
            <w:r>
              <w:rPr>
                <w:szCs w:val="28"/>
              </w:rPr>
              <w:t>- план благоустройства с расстановкой МАФМ 1:500;</w:t>
            </w:r>
          </w:p>
          <w:p w:rsidR="0074350E" w:rsidRDefault="0074350E">
            <w:pPr>
              <w:shd w:val="clear" w:color="auto" w:fill="FFFFFF"/>
              <w:ind w:firstLine="1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- фрагменты площадок М 16200;</w:t>
            </w:r>
          </w:p>
          <w:p w:rsidR="0074350E" w:rsidRDefault="0074350E">
            <w:pPr>
              <w:jc w:val="both"/>
            </w:pPr>
            <w:r>
              <w:t>- план озеленения территории М 1:500;</w:t>
            </w:r>
          </w:p>
          <w:p w:rsidR="0074350E" w:rsidRDefault="0074350E">
            <w:pPr>
              <w:jc w:val="both"/>
            </w:pPr>
            <w:r>
              <w:t>- схемы цветников М 1:200;</w:t>
            </w:r>
          </w:p>
          <w:p w:rsidR="0074350E" w:rsidRDefault="0074350E">
            <w:pPr>
              <w:jc w:val="both"/>
            </w:pPr>
            <w:r>
              <w:t xml:space="preserve">- чертежи конструкций (покрытий дорог и площадок, МАФ, беседок, </w:t>
            </w:r>
            <w:proofErr w:type="spellStart"/>
            <w:r>
              <w:t>пергол</w:t>
            </w:r>
            <w:proofErr w:type="spellEnd"/>
            <w:r>
              <w:t>, ограждения, настилов, входных групп и т.д.);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Раздел «Меры для обеспечения беспрепятственного доступа инвалидов и других МГН» в соответствии с действующими нормами и правилами </w:t>
            </w:r>
            <w:proofErr w:type="spellStart"/>
            <w:r w:rsidR="00D54556">
              <w:t>СНиП</w:t>
            </w:r>
            <w:proofErr w:type="spellEnd"/>
            <w:r w:rsidR="00D54556">
              <w:t xml:space="preserve"> 35-01-2001, СП 35-102-2001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Раздел "Перечень мероприятий по охране окружающей среды"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Раздел "Проект организации строительства"</w:t>
            </w:r>
          </w:p>
          <w:p w:rsidR="0074350E" w:rsidRDefault="0074350E" w:rsidP="00A0296D">
            <w:pPr>
              <w:pStyle w:val="a3"/>
              <w:numPr>
                <w:ilvl w:val="0"/>
                <w:numId w:val="4"/>
              </w:numPr>
              <w:jc w:val="both"/>
            </w:pPr>
            <w:r>
              <w:t>Раздел "Устройство наружного освещения" в составе:</w:t>
            </w:r>
          </w:p>
          <w:p w:rsidR="0074350E" w:rsidRDefault="0074350E">
            <w:pPr>
              <w:jc w:val="both"/>
            </w:pPr>
            <w:r>
              <w:t>- пояснительная записка;</w:t>
            </w:r>
          </w:p>
          <w:p w:rsidR="0074350E" w:rsidRDefault="0074350E">
            <w:pPr>
              <w:jc w:val="both"/>
            </w:pPr>
            <w:r>
              <w:t>- светотехнический расчет;</w:t>
            </w:r>
          </w:p>
          <w:p w:rsidR="0074350E" w:rsidRDefault="0074350E">
            <w:pPr>
              <w:jc w:val="both"/>
            </w:pPr>
            <w:r>
              <w:t>- электротехнические расчеты;</w:t>
            </w:r>
          </w:p>
          <w:p w:rsidR="0074350E" w:rsidRDefault="0074350E">
            <w:pPr>
              <w:jc w:val="both"/>
            </w:pPr>
            <w:r>
              <w:t>- план сети наружного освещения М 1:500;</w:t>
            </w:r>
          </w:p>
          <w:p w:rsidR="0074350E" w:rsidRDefault="0074350E">
            <w:pPr>
              <w:jc w:val="both"/>
            </w:pPr>
            <w:r>
              <w:t>- однолинейные схемы;</w:t>
            </w:r>
          </w:p>
          <w:p w:rsidR="0074350E" w:rsidRDefault="0074350E">
            <w:pPr>
              <w:jc w:val="both"/>
            </w:pPr>
            <w:r>
              <w:t>- спецификация оборудования и материалов.</w:t>
            </w:r>
          </w:p>
          <w:p w:rsidR="0074350E" w:rsidRDefault="0074350E">
            <w:pPr>
              <w:jc w:val="both"/>
            </w:pPr>
            <w:r>
              <w:t>10. Раздел «</w:t>
            </w:r>
            <w:r w:rsidR="001219ED">
              <w:t>Строительство целевого многофункционального корпуса</w:t>
            </w:r>
            <w:r>
              <w:t>» в составе:</w:t>
            </w:r>
          </w:p>
          <w:p w:rsidR="0074350E" w:rsidRDefault="0074350E">
            <w:pPr>
              <w:jc w:val="both"/>
            </w:pPr>
            <w:r>
              <w:t>- архитектурные решения;</w:t>
            </w:r>
          </w:p>
          <w:p w:rsidR="0074350E" w:rsidRDefault="0074350E">
            <w:pPr>
              <w:jc w:val="both"/>
            </w:pPr>
            <w:r>
              <w:t>- конструктивные решения;</w:t>
            </w:r>
          </w:p>
          <w:p w:rsidR="0074350E" w:rsidRDefault="0074350E">
            <w:pPr>
              <w:jc w:val="both"/>
            </w:pPr>
            <w:r>
              <w:t xml:space="preserve">- наружные инженерные сети (освещение, </w:t>
            </w:r>
            <w:r w:rsidR="001219ED">
              <w:t>водоснабжение, теплоснабжение, канализация</w:t>
            </w:r>
            <w:r>
              <w:t>).</w:t>
            </w:r>
          </w:p>
          <w:p w:rsidR="0074350E" w:rsidRDefault="0074350E">
            <w:pPr>
              <w:jc w:val="both"/>
            </w:pPr>
            <w:r>
              <w:t>11. Раздел «Рекомендации по дальнейшей эксплуатации»</w:t>
            </w:r>
          </w:p>
          <w:p w:rsidR="0074350E" w:rsidRDefault="0074350E">
            <w:pPr>
              <w:jc w:val="both"/>
            </w:pPr>
            <w:r>
              <w:t>12. Технологический регламент обращения с отходами строительства и сноса.</w:t>
            </w:r>
          </w:p>
          <w:p w:rsidR="0074350E" w:rsidRDefault="0074350E">
            <w:pPr>
              <w:jc w:val="both"/>
            </w:pPr>
            <w:r>
              <w:t>13. Сметная документация в составе:</w:t>
            </w:r>
          </w:p>
          <w:p w:rsidR="0074350E" w:rsidRDefault="0074350E">
            <w:pPr>
              <w:jc w:val="both"/>
            </w:pPr>
            <w:r>
              <w:t>- сводная ведомость объемов работ;</w:t>
            </w:r>
          </w:p>
          <w:p w:rsidR="0074350E" w:rsidRDefault="0074350E">
            <w:pPr>
              <w:jc w:val="both"/>
            </w:pPr>
            <w:r>
              <w:t>- ССР, локальные сметы (выполнить сметную документацию в Территориальных Сметных Нормативах (ТСН 2001) в базовых и текущих ценах).</w:t>
            </w:r>
          </w:p>
          <w:p w:rsidR="0074350E" w:rsidRDefault="0074350E">
            <w:pPr>
              <w:jc w:val="both"/>
            </w:pPr>
            <w:r>
              <w:t>В случае не реализации проек</w:t>
            </w:r>
            <w:r w:rsidR="00D54556">
              <w:t>та в 2014</w:t>
            </w:r>
            <w:r>
              <w:t xml:space="preserve"> году, обеспечить пересчет сметной документации в цены года реализации ПСД.</w:t>
            </w:r>
          </w:p>
          <w:p w:rsidR="0074350E" w:rsidRDefault="0074350E">
            <w:pPr>
              <w:jc w:val="both"/>
            </w:pPr>
            <w:r>
              <w:lastRenderedPageBreak/>
              <w:t>В процессе разработки проекта Заказчик может внести дополнения (изменения в состав проекта).</w:t>
            </w:r>
          </w:p>
        </w:tc>
      </w:tr>
      <w:tr w:rsidR="0074350E" w:rsidTr="002306DC">
        <w:tc>
          <w:tcPr>
            <w:tcW w:w="5000" w:type="pct"/>
            <w:gridSpan w:val="3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 Выполнение экземпляров проектной документации</w:t>
            </w:r>
          </w:p>
        </w:tc>
      </w:tr>
      <w:tr w:rsidR="0074350E" w:rsidTr="002306DC">
        <w:tc>
          <w:tcPr>
            <w:tcW w:w="396" w:type="pct"/>
            <w:vAlign w:val="center"/>
          </w:tcPr>
          <w:p w:rsidR="0074350E" w:rsidRDefault="0074350E">
            <w:pPr>
              <w:jc w:val="center"/>
            </w:pPr>
            <w:r>
              <w:t>5.1</w:t>
            </w:r>
          </w:p>
        </w:tc>
        <w:tc>
          <w:tcPr>
            <w:tcW w:w="1424" w:type="pct"/>
            <w:vAlign w:val="center"/>
          </w:tcPr>
          <w:p w:rsidR="0074350E" w:rsidRDefault="0074350E">
            <w:r>
              <w:t>Перечень отчетной документации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ind w:left="-8"/>
              <w:jc w:val="both"/>
            </w:pPr>
            <w:r>
              <w:t>Подрядчик передает Заказчику следующую отчетную документацию:</w:t>
            </w:r>
          </w:p>
          <w:p w:rsidR="0074350E" w:rsidRDefault="0074350E" w:rsidP="00A0296D">
            <w:pPr>
              <w:numPr>
                <w:ilvl w:val="0"/>
                <w:numId w:val="5"/>
              </w:numPr>
              <w:jc w:val="both"/>
            </w:pPr>
            <w:r>
              <w:t>Согласованную проектную документацию в 4-х экземплярах на бумажном носителе (сброшюрованную) и в 1-м экземпляре в электронном виде (</w:t>
            </w:r>
            <w:r>
              <w:rPr>
                <w:lang w:val="en-US"/>
              </w:rPr>
              <w:t>CD</w:t>
            </w:r>
            <w:r>
              <w:t>) в формате</w:t>
            </w:r>
            <w:proofErr w:type="gramStart"/>
            <w:r>
              <w:rPr>
                <w:bCs/>
                <w:iCs/>
                <w:lang w:val="en-US"/>
              </w:rPr>
              <w:t>PDF</w:t>
            </w:r>
            <w:proofErr w:type="gramEnd"/>
            <w:r>
              <w:t xml:space="preserve">, сметную документацию в электронном виде выполнить в формате </w:t>
            </w:r>
            <w:proofErr w:type="spellStart"/>
            <w:r>
              <w:rPr>
                <w:lang w:val="en-US"/>
              </w:rPr>
              <w:t>Smeta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74350E" w:rsidRDefault="0074350E" w:rsidP="00A0296D">
            <w:pPr>
              <w:numPr>
                <w:ilvl w:val="0"/>
                <w:numId w:val="5"/>
              </w:numPr>
              <w:jc w:val="both"/>
            </w:pPr>
            <w:r>
              <w:t>Отдельный том согласований и заключений.</w:t>
            </w:r>
          </w:p>
        </w:tc>
      </w:tr>
      <w:tr w:rsidR="0074350E" w:rsidTr="002306DC">
        <w:tc>
          <w:tcPr>
            <w:tcW w:w="396" w:type="pct"/>
            <w:vAlign w:val="center"/>
          </w:tcPr>
          <w:p w:rsidR="0074350E" w:rsidRDefault="0074350E">
            <w:pPr>
              <w:jc w:val="center"/>
            </w:pPr>
            <w:r>
              <w:t>5.2</w:t>
            </w:r>
          </w:p>
        </w:tc>
        <w:tc>
          <w:tcPr>
            <w:tcW w:w="1424" w:type="pct"/>
            <w:vAlign w:val="center"/>
          </w:tcPr>
          <w:p w:rsidR="0074350E" w:rsidRDefault="0074350E">
            <w:r>
              <w:t>Выполнение демонстрационных материалов</w:t>
            </w:r>
          </w:p>
        </w:tc>
        <w:tc>
          <w:tcPr>
            <w:tcW w:w="3180" w:type="pct"/>
            <w:vAlign w:val="center"/>
          </w:tcPr>
          <w:p w:rsidR="0074350E" w:rsidRDefault="0074350E">
            <w:pPr>
              <w:ind w:left="-8"/>
              <w:jc w:val="both"/>
            </w:pPr>
            <w:r>
              <w:t>Выполнить буклеты и визуализацию в объеме, необходимом для согласования.</w:t>
            </w:r>
          </w:p>
        </w:tc>
      </w:tr>
      <w:tr w:rsidR="0074350E" w:rsidTr="002306DC">
        <w:tc>
          <w:tcPr>
            <w:tcW w:w="5000" w:type="pct"/>
            <w:gridSpan w:val="3"/>
          </w:tcPr>
          <w:p w:rsidR="0074350E" w:rsidRDefault="0074350E">
            <w:pPr>
              <w:jc w:val="center"/>
              <w:rPr>
                <w:b/>
              </w:rPr>
            </w:pPr>
            <w:r>
              <w:rPr>
                <w:b/>
              </w:rPr>
              <w:t>6. Требования к согласованию</w:t>
            </w:r>
          </w:p>
        </w:tc>
      </w:tr>
      <w:tr w:rsidR="0074350E" w:rsidTr="002306DC">
        <w:tc>
          <w:tcPr>
            <w:tcW w:w="396" w:type="pct"/>
            <w:vAlign w:val="center"/>
          </w:tcPr>
          <w:p w:rsidR="0074350E" w:rsidRDefault="0074350E">
            <w:pPr>
              <w:jc w:val="center"/>
            </w:pPr>
            <w:r>
              <w:t>6.</w:t>
            </w:r>
            <w:r w:rsidR="00D70CA1">
              <w:t>1</w:t>
            </w:r>
          </w:p>
        </w:tc>
        <w:tc>
          <w:tcPr>
            <w:tcW w:w="1424" w:type="pct"/>
            <w:vAlign w:val="center"/>
          </w:tcPr>
          <w:p w:rsidR="0074350E" w:rsidRDefault="0074350E">
            <w:r>
              <w:t>Другие требования</w:t>
            </w:r>
          </w:p>
        </w:tc>
        <w:tc>
          <w:tcPr>
            <w:tcW w:w="3180" w:type="pct"/>
            <w:vAlign w:val="center"/>
          </w:tcPr>
          <w:p w:rsidR="00D70CA1" w:rsidRPr="00F76DC3" w:rsidRDefault="00D70CA1" w:rsidP="00D70CA1">
            <w:pPr>
              <w:widowControl w:val="0"/>
              <w:suppressAutoHyphens/>
              <w:autoSpaceDE w:val="0"/>
              <w:autoSpaceDN w:val="0"/>
              <w:adjustRightInd w:val="0"/>
              <w:ind w:firstLine="457"/>
              <w:jc w:val="both"/>
            </w:pPr>
            <w:r w:rsidRPr="00F76DC3">
              <w:t>Проектно-сметную документацию согласовать:</w:t>
            </w:r>
          </w:p>
          <w:p w:rsidR="00D70CA1" w:rsidRPr="00F76DC3" w:rsidRDefault="00D70CA1" w:rsidP="00D70CA1">
            <w:pPr>
              <w:widowControl w:val="0"/>
              <w:suppressAutoHyphens/>
              <w:autoSpaceDE w:val="0"/>
              <w:autoSpaceDN w:val="0"/>
              <w:adjustRightInd w:val="0"/>
              <w:ind w:firstLine="219"/>
              <w:jc w:val="both"/>
            </w:pPr>
            <w:r w:rsidRPr="00F76DC3">
              <w:t>-</w:t>
            </w:r>
            <w:r>
              <w:t xml:space="preserve"> </w:t>
            </w:r>
            <w:r w:rsidRPr="00F76DC3">
              <w:t xml:space="preserve">с организациями, выдавшими технические условия на устройство  инженерных сетей и подключение к ним; </w:t>
            </w:r>
          </w:p>
          <w:p w:rsidR="00D70CA1" w:rsidRPr="00F76DC3" w:rsidRDefault="00D70CA1" w:rsidP="00D70CA1">
            <w:pPr>
              <w:widowControl w:val="0"/>
              <w:suppressAutoHyphens/>
              <w:autoSpaceDE w:val="0"/>
              <w:autoSpaceDN w:val="0"/>
              <w:adjustRightInd w:val="0"/>
              <w:ind w:firstLine="219"/>
              <w:jc w:val="both"/>
            </w:pPr>
            <w:r w:rsidRPr="00F76DC3">
              <w:t>-</w:t>
            </w:r>
            <w:r>
              <w:t xml:space="preserve">   </w:t>
            </w:r>
            <w:r w:rsidRPr="00F76DC3">
              <w:t>управлением благоустройства администрации города;</w:t>
            </w:r>
          </w:p>
          <w:p w:rsidR="0074350E" w:rsidRDefault="00D70CA1" w:rsidP="00D70CA1">
            <w:pPr>
              <w:ind w:left="24"/>
              <w:jc w:val="both"/>
            </w:pPr>
            <w:r>
              <w:t xml:space="preserve">    </w:t>
            </w:r>
            <w:r w:rsidRPr="00F76DC3">
              <w:t>-</w:t>
            </w:r>
            <w:r>
              <w:t xml:space="preserve"> </w:t>
            </w:r>
            <w:r w:rsidRPr="00F76DC3">
              <w:t>управлением архитектуры и градостроительства администрации города (на стадии проектирования).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</w:p>
        </w:tc>
        <w:tc>
          <w:tcPr>
            <w:tcW w:w="1424" w:type="pct"/>
            <w:vAlign w:val="center"/>
          </w:tcPr>
          <w:p w:rsidR="0074350E" w:rsidRDefault="0074350E">
            <w:r>
              <w:t>Необходимость авторского надзора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Обязательно. Будет проводиться за счет средств выделенных на реализацию проекта.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  <w:r>
              <w:t>6.3</w:t>
            </w:r>
          </w:p>
        </w:tc>
        <w:tc>
          <w:tcPr>
            <w:tcW w:w="1424" w:type="pct"/>
          </w:tcPr>
          <w:p w:rsidR="0074350E" w:rsidRDefault="0074350E">
            <w:r>
              <w:t>Гарантийный срок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На срок до завершения реализации проекта.</w:t>
            </w:r>
          </w:p>
          <w:p w:rsidR="0074350E" w:rsidRDefault="0074350E">
            <w:pPr>
              <w:jc w:val="both"/>
            </w:pPr>
            <w:r>
              <w:t>Период, в течение которого проектная организация гарантирует внесение изменений в проект, необходимость которых может возникнуть в процессе реализации проекта. В случае необходимости внесенные изменения должны быть согласованы с соответствующими инстанциями.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  <w:r>
              <w:t>6.4</w:t>
            </w:r>
          </w:p>
        </w:tc>
        <w:tc>
          <w:tcPr>
            <w:tcW w:w="1424" w:type="pct"/>
          </w:tcPr>
          <w:p w:rsidR="0074350E" w:rsidRDefault="0074350E">
            <w:r>
              <w:t>Порядок изменения технического задания</w:t>
            </w:r>
          </w:p>
        </w:tc>
        <w:tc>
          <w:tcPr>
            <w:tcW w:w="3180" w:type="pct"/>
          </w:tcPr>
          <w:p w:rsidR="0074350E" w:rsidRDefault="0074350E">
            <w:pPr>
              <w:jc w:val="both"/>
            </w:pPr>
            <w:r>
              <w:t>Изменение технического задания регламентируется Федеральным законом от 21.07.2005 №94-ФЗ «О размещении заказов на поставки товаром, выполнение работ, оказание услуг для государственных и муниципальных нужд». В случае расхождения требований к разрабатываемой проектной документации изложенных в «Техническом задании» и «Задании на проектирование» необходимо руководствоваться требованиями «Задания на проектирование»</w:t>
            </w:r>
          </w:p>
        </w:tc>
      </w:tr>
      <w:tr w:rsidR="0074350E" w:rsidTr="002306DC">
        <w:tc>
          <w:tcPr>
            <w:tcW w:w="396" w:type="pct"/>
          </w:tcPr>
          <w:p w:rsidR="0074350E" w:rsidRDefault="0074350E">
            <w:pPr>
              <w:jc w:val="center"/>
            </w:pPr>
            <w:r>
              <w:t>6.5</w:t>
            </w:r>
          </w:p>
        </w:tc>
        <w:tc>
          <w:tcPr>
            <w:tcW w:w="1424" w:type="pct"/>
          </w:tcPr>
          <w:p w:rsidR="0074350E" w:rsidRDefault="0074350E">
            <w:r>
              <w:t>Особые условия</w:t>
            </w:r>
          </w:p>
        </w:tc>
        <w:tc>
          <w:tcPr>
            <w:tcW w:w="3180" w:type="pct"/>
          </w:tcPr>
          <w:p w:rsidR="00D70CA1" w:rsidRPr="00F76DC3" w:rsidRDefault="00D70CA1" w:rsidP="00D70CA1">
            <w:pPr>
              <w:widowControl w:val="0"/>
              <w:tabs>
                <w:tab w:val="left" w:pos="993"/>
                <w:tab w:val="left" w:pos="2835"/>
                <w:tab w:val="left" w:pos="3686"/>
                <w:tab w:val="left" w:pos="3828"/>
              </w:tabs>
              <w:ind w:firstLine="252"/>
              <w:jc w:val="both"/>
              <w:rPr>
                <w:i/>
              </w:rPr>
            </w:pPr>
            <w:r w:rsidRPr="00F76DC3">
              <w:t>Эскизный проект предполагает концептуальную разработку объекта, включающую в себя основные идеи и технико-экономические показатели. Должен содержать решения по планировке территории, включая информацию  покрытий, малых архитектурных форм (скамьи, вазоны, элементы вертикального озеленения и т.п.), ландшафтной организации территории, принципы подбора и размещения проектируемой растительности,  декоративные светильники и другие элементы благоустройства.</w:t>
            </w:r>
          </w:p>
          <w:p w:rsidR="0074350E" w:rsidRDefault="00D70CA1" w:rsidP="00D70CA1">
            <w:pPr>
              <w:jc w:val="both"/>
            </w:pPr>
            <w:r w:rsidRPr="00F76DC3">
              <w:t>В период разработки проекта, Исполнитель обязан участвовать без дополнительной оплаты в рассмотрении проекта, представлять пояснения, документы и обоснования по требованию Заказчика. По результатам рассмотрения и замечаниям Заказчика, вносить в проект изменения и дополнения, не противоречащие условиям технического задания.</w:t>
            </w:r>
          </w:p>
        </w:tc>
      </w:tr>
    </w:tbl>
    <w:p w:rsidR="0074350E" w:rsidRDefault="0074350E" w:rsidP="002306DC"/>
    <w:p w:rsidR="0074350E" w:rsidRDefault="0074350E" w:rsidP="002306DC"/>
    <w:p w:rsidR="0074350E" w:rsidRDefault="0074350E" w:rsidP="002306DC">
      <w:pPr>
        <w:rPr>
          <w:b/>
        </w:rPr>
      </w:pPr>
    </w:p>
    <w:p w:rsidR="0074350E" w:rsidRPr="00F80D8D" w:rsidRDefault="0074350E" w:rsidP="002306DC">
      <w:r w:rsidRPr="00F80D8D">
        <w:lastRenderedPageBreak/>
        <w:t xml:space="preserve">Заместитель директора                                                                                        </w:t>
      </w:r>
      <w:r w:rsidR="00D70CA1" w:rsidRPr="00F80D8D">
        <w:t>А.Ю.Зуев</w:t>
      </w:r>
    </w:p>
    <w:p w:rsidR="0074350E" w:rsidRDefault="0074350E" w:rsidP="002306DC">
      <w:pPr>
        <w:ind w:right="-923"/>
      </w:pPr>
    </w:p>
    <w:p w:rsidR="0074350E" w:rsidRPr="002306DC" w:rsidRDefault="0074350E" w:rsidP="002306DC"/>
    <w:sectPr w:rsidR="0074350E" w:rsidRPr="002306DC" w:rsidSect="000926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09C"/>
    <w:multiLevelType w:val="hybridMultilevel"/>
    <w:tmpl w:val="19ECE4A8"/>
    <w:lvl w:ilvl="0" w:tplc="B8BA6702">
      <w:start w:val="1"/>
      <w:numFmt w:val="decimal"/>
      <w:suff w:val="nothing"/>
      <w:lvlText w:val="3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0039A4"/>
    <w:multiLevelType w:val="hybridMultilevel"/>
    <w:tmpl w:val="52CA9162"/>
    <w:lvl w:ilvl="0" w:tplc="2ECEDC3A">
      <w:start w:val="1"/>
      <w:numFmt w:val="decimal"/>
      <w:lvlText w:val="%1."/>
      <w:lvlJc w:val="left"/>
      <w:pPr>
        <w:ind w:left="6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084FF4"/>
    <w:multiLevelType w:val="hybridMultilevel"/>
    <w:tmpl w:val="47EC98BA"/>
    <w:lvl w:ilvl="0" w:tplc="1E8C5A30">
      <w:start w:val="1"/>
      <w:numFmt w:val="decimal"/>
      <w:suff w:val="nothing"/>
      <w:lvlText w:val="2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23001F"/>
    <w:multiLevelType w:val="multilevel"/>
    <w:tmpl w:val="B61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045F"/>
    <w:multiLevelType w:val="hybridMultilevel"/>
    <w:tmpl w:val="E12E1EDA"/>
    <w:lvl w:ilvl="0" w:tplc="DC40FF62">
      <w:start w:val="1"/>
      <w:numFmt w:val="decimal"/>
      <w:lvlText w:val="%1."/>
      <w:lvlJc w:val="left"/>
      <w:pPr>
        <w:ind w:left="35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E7100F"/>
    <w:multiLevelType w:val="hybridMultilevel"/>
    <w:tmpl w:val="E6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846BA0"/>
    <w:multiLevelType w:val="hybridMultilevel"/>
    <w:tmpl w:val="35A8BB8E"/>
    <w:lvl w:ilvl="0" w:tplc="03FEA1B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167CF"/>
    <w:multiLevelType w:val="hybridMultilevel"/>
    <w:tmpl w:val="C13467AA"/>
    <w:lvl w:ilvl="0" w:tplc="D7EAB5A6">
      <w:start w:val="1"/>
      <w:numFmt w:val="decimal"/>
      <w:lvlText w:val="1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CC397C"/>
    <w:multiLevelType w:val="hybridMultilevel"/>
    <w:tmpl w:val="2FF0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AC7240"/>
    <w:multiLevelType w:val="hybridMultilevel"/>
    <w:tmpl w:val="DA6016F0"/>
    <w:lvl w:ilvl="0" w:tplc="B9B6E9D2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5FE1"/>
    <w:rsid w:val="0001099E"/>
    <w:rsid w:val="00016095"/>
    <w:rsid w:val="00016C0E"/>
    <w:rsid w:val="000203F5"/>
    <w:rsid w:val="00020630"/>
    <w:rsid w:val="000249E4"/>
    <w:rsid w:val="00026A82"/>
    <w:rsid w:val="00027597"/>
    <w:rsid w:val="000320D3"/>
    <w:rsid w:val="000345BD"/>
    <w:rsid w:val="00036DA7"/>
    <w:rsid w:val="00037ABD"/>
    <w:rsid w:val="00045282"/>
    <w:rsid w:val="0005264A"/>
    <w:rsid w:val="00056561"/>
    <w:rsid w:val="00056FFE"/>
    <w:rsid w:val="00062177"/>
    <w:rsid w:val="000623A8"/>
    <w:rsid w:val="00062D95"/>
    <w:rsid w:val="0006504A"/>
    <w:rsid w:val="00066BE3"/>
    <w:rsid w:val="00070990"/>
    <w:rsid w:val="00071734"/>
    <w:rsid w:val="00081FAC"/>
    <w:rsid w:val="00083820"/>
    <w:rsid w:val="00092650"/>
    <w:rsid w:val="0009472F"/>
    <w:rsid w:val="00095EA5"/>
    <w:rsid w:val="0009783B"/>
    <w:rsid w:val="000A4B6A"/>
    <w:rsid w:val="000B7384"/>
    <w:rsid w:val="000C0A3E"/>
    <w:rsid w:val="000C236F"/>
    <w:rsid w:val="000C4826"/>
    <w:rsid w:val="000C65CB"/>
    <w:rsid w:val="000C78E4"/>
    <w:rsid w:val="000D0B78"/>
    <w:rsid w:val="000D7449"/>
    <w:rsid w:val="000E0AC1"/>
    <w:rsid w:val="000E4F2C"/>
    <w:rsid w:val="000F08C4"/>
    <w:rsid w:val="000F251E"/>
    <w:rsid w:val="001028E3"/>
    <w:rsid w:val="00106A6C"/>
    <w:rsid w:val="00111487"/>
    <w:rsid w:val="00116877"/>
    <w:rsid w:val="001206CB"/>
    <w:rsid w:val="0012164E"/>
    <w:rsid w:val="001219ED"/>
    <w:rsid w:val="00122241"/>
    <w:rsid w:val="00126FEB"/>
    <w:rsid w:val="001309CC"/>
    <w:rsid w:val="00131789"/>
    <w:rsid w:val="00137629"/>
    <w:rsid w:val="001378AE"/>
    <w:rsid w:val="00151A28"/>
    <w:rsid w:val="00153693"/>
    <w:rsid w:val="00155AA2"/>
    <w:rsid w:val="00160121"/>
    <w:rsid w:val="001642C2"/>
    <w:rsid w:val="0016577E"/>
    <w:rsid w:val="00171365"/>
    <w:rsid w:val="00173095"/>
    <w:rsid w:val="0017529F"/>
    <w:rsid w:val="001764F1"/>
    <w:rsid w:val="00176965"/>
    <w:rsid w:val="001848C5"/>
    <w:rsid w:val="00185AA9"/>
    <w:rsid w:val="001A1A50"/>
    <w:rsid w:val="001A570C"/>
    <w:rsid w:val="001A73C9"/>
    <w:rsid w:val="001B25F3"/>
    <w:rsid w:val="001B51EA"/>
    <w:rsid w:val="001B73E5"/>
    <w:rsid w:val="001C491A"/>
    <w:rsid w:val="001C6A54"/>
    <w:rsid w:val="001C77F4"/>
    <w:rsid w:val="001C7ED3"/>
    <w:rsid w:val="001D5585"/>
    <w:rsid w:val="001D5656"/>
    <w:rsid w:val="001D6818"/>
    <w:rsid w:val="001E0487"/>
    <w:rsid w:val="001E4F2A"/>
    <w:rsid w:val="001F7E91"/>
    <w:rsid w:val="00202DE7"/>
    <w:rsid w:val="00202E71"/>
    <w:rsid w:val="00210BE7"/>
    <w:rsid w:val="00211545"/>
    <w:rsid w:val="00212161"/>
    <w:rsid w:val="00214166"/>
    <w:rsid w:val="002143F8"/>
    <w:rsid w:val="00216344"/>
    <w:rsid w:val="0022399E"/>
    <w:rsid w:val="00224F90"/>
    <w:rsid w:val="0022545E"/>
    <w:rsid w:val="00227540"/>
    <w:rsid w:val="002306DC"/>
    <w:rsid w:val="002316F8"/>
    <w:rsid w:val="0024596D"/>
    <w:rsid w:val="00246D8E"/>
    <w:rsid w:val="00250A8E"/>
    <w:rsid w:val="00251D44"/>
    <w:rsid w:val="0025481D"/>
    <w:rsid w:val="00256037"/>
    <w:rsid w:val="002566ED"/>
    <w:rsid w:val="0025693B"/>
    <w:rsid w:val="00274544"/>
    <w:rsid w:val="0027562A"/>
    <w:rsid w:val="002758E8"/>
    <w:rsid w:val="00277344"/>
    <w:rsid w:val="002864A2"/>
    <w:rsid w:val="0029242D"/>
    <w:rsid w:val="00293AAD"/>
    <w:rsid w:val="002975B7"/>
    <w:rsid w:val="002976E0"/>
    <w:rsid w:val="002A0AE5"/>
    <w:rsid w:val="002A39E1"/>
    <w:rsid w:val="002A54AD"/>
    <w:rsid w:val="002A5F85"/>
    <w:rsid w:val="002B1E18"/>
    <w:rsid w:val="002B1FB2"/>
    <w:rsid w:val="002B3D96"/>
    <w:rsid w:val="002B5E96"/>
    <w:rsid w:val="002C095D"/>
    <w:rsid w:val="002C09CE"/>
    <w:rsid w:val="002D04EF"/>
    <w:rsid w:val="002D184F"/>
    <w:rsid w:val="002D18BB"/>
    <w:rsid w:val="002D3B0B"/>
    <w:rsid w:val="002E0004"/>
    <w:rsid w:val="002E1CC8"/>
    <w:rsid w:val="002E56B7"/>
    <w:rsid w:val="002F265B"/>
    <w:rsid w:val="00302E63"/>
    <w:rsid w:val="003270E0"/>
    <w:rsid w:val="003314FB"/>
    <w:rsid w:val="00333099"/>
    <w:rsid w:val="00341B1C"/>
    <w:rsid w:val="00351007"/>
    <w:rsid w:val="00352AD2"/>
    <w:rsid w:val="003639B3"/>
    <w:rsid w:val="0037235C"/>
    <w:rsid w:val="003876C5"/>
    <w:rsid w:val="00390CD0"/>
    <w:rsid w:val="00394241"/>
    <w:rsid w:val="00396669"/>
    <w:rsid w:val="003A6367"/>
    <w:rsid w:val="003A7C9F"/>
    <w:rsid w:val="003B176D"/>
    <w:rsid w:val="003B58BF"/>
    <w:rsid w:val="003B596C"/>
    <w:rsid w:val="003C22B4"/>
    <w:rsid w:val="003C2470"/>
    <w:rsid w:val="003E073F"/>
    <w:rsid w:val="003E6F39"/>
    <w:rsid w:val="003E6FE6"/>
    <w:rsid w:val="003F2128"/>
    <w:rsid w:val="003F2D94"/>
    <w:rsid w:val="003F5EBA"/>
    <w:rsid w:val="003F6657"/>
    <w:rsid w:val="00401374"/>
    <w:rsid w:val="00404575"/>
    <w:rsid w:val="004103C8"/>
    <w:rsid w:val="004221CC"/>
    <w:rsid w:val="0042617D"/>
    <w:rsid w:val="00432538"/>
    <w:rsid w:val="0043552F"/>
    <w:rsid w:val="004377B5"/>
    <w:rsid w:val="00440086"/>
    <w:rsid w:val="0044547F"/>
    <w:rsid w:val="00446007"/>
    <w:rsid w:val="0045657C"/>
    <w:rsid w:val="00456AB5"/>
    <w:rsid w:val="004579C3"/>
    <w:rsid w:val="00460013"/>
    <w:rsid w:val="00476253"/>
    <w:rsid w:val="004774C7"/>
    <w:rsid w:val="00477857"/>
    <w:rsid w:val="0048035E"/>
    <w:rsid w:val="0048638F"/>
    <w:rsid w:val="004921C9"/>
    <w:rsid w:val="004925BF"/>
    <w:rsid w:val="004941DE"/>
    <w:rsid w:val="00494CD2"/>
    <w:rsid w:val="0049639D"/>
    <w:rsid w:val="004A0C61"/>
    <w:rsid w:val="004A0CFA"/>
    <w:rsid w:val="004A2040"/>
    <w:rsid w:val="004A5360"/>
    <w:rsid w:val="004A6AF7"/>
    <w:rsid w:val="004B3FD7"/>
    <w:rsid w:val="004B776D"/>
    <w:rsid w:val="004C0B36"/>
    <w:rsid w:val="004C4BD2"/>
    <w:rsid w:val="004D3349"/>
    <w:rsid w:val="004D3967"/>
    <w:rsid w:val="004E2D53"/>
    <w:rsid w:val="004F0516"/>
    <w:rsid w:val="004F0908"/>
    <w:rsid w:val="004F5767"/>
    <w:rsid w:val="004F646B"/>
    <w:rsid w:val="0050281F"/>
    <w:rsid w:val="00505246"/>
    <w:rsid w:val="00505D7D"/>
    <w:rsid w:val="00507D58"/>
    <w:rsid w:val="0051097A"/>
    <w:rsid w:val="00517F99"/>
    <w:rsid w:val="0052690E"/>
    <w:rsid w:val="005272B2"/>
    <w:rsid w:val="00531839"/>
    <w:rsid w:val="00531901"/>
    <w:rsid w:val="00532079"/>
    <w:rsid w:val="00553EA0"/>
    <w:rsid w:val="005555E1"/>
    <w:rsid w:val="00556942"/>
    <w:rsid w:val="00560F0E"/>
    <w:rsid w:val="00563613"/>
    <w:rsid w:val="00565A45"/>
    <w:rsid w:val="00572D0B"/>
    <w:rsid w:val="00573696"/>
    <w:rsid w:val="005747AC"/>
    <w:rsid w:val="005753A3"/>
    <w:rsid w:val="0057693F"/>
    <w:rsid w:val="005A51C8"/>
    <w:rsid w:val="005B04FF"/>
    <w:rsid w:val="005B3641"/>
    <w:rsid w:val="005B787B"/>
    <w:rsid w:val="005C05EE"/>
    <w:rsid w:val="005C6C75"/>
    <w:rsid w:val="005D0D8D"/>
    <w:rsid w:val="005D59FB"/>
    <w:rsid w:val="005D7480"/>
    <w:rsid w:val="005E25AD"/>
    <w:rsid w:val="005E6742"/>
    <w:rsid w:val="005F2690"/>
    <w:rsid w:val="005F6197"/>
    <w:rsid w:val="0060225A"/>
    <w:rsid w:val="00605EE5"/>
    <w:rsid w:val="00610023"/>
    <w:rsid w:val="0061388B"/>
    <w:rsid w:val="00620588"/>
    <w:rsid w:val="00621C54"/>
    <w:rsid w:val="00623ADF"/>
    <w:rsid w:val="00624631"/>
    <w:rsid w:val="0063215B"/>
    <w:rsid w:val="00636678"/>
    <w:rsid w:val="00641015"/>
    <w:rsid w:val="00641F19"/>
    <w:rsid w:val="006453E9"/>
    <w:rsid w:val="00647F1F"/>
    <w:rsid w:val="00650CD0"/>
    <w:rsid w:val="00652410"/>
    <w:rsid w:val="00654A3C"/>
    <w:rsid w:val="00657748"/>
    <w:rsid w:val="006618D3"/>
    <w:rsid w:val="006644AD"/>
    <w:rsid w:val="00666442"/>
    <w:rsid w:val="00667856"/>
    <w:rsid w:val="00667CBC"/>
    <w:rsid w:val="00670717"/>
    <w:rsid w:val="00675144"/>
    <w:rsid w:val="00687ED6"/>
    <w:rsid w:val="00693D79"/>
    <w:rsid w:val="00695388"/>
    <w:rsid w:val="00695960"/>
    <w:rsid w:val="006A09C8"/>
    <w:rsid w:val="006A2708"/>
    <w:rsid w:val="006B363D"/>
    <w:rsid w:val="006B4BFF"/>
    <w:rsid w:val="006B4C9A"/>
    <w:rsid w:val="006B51AC"/>
    <w:rsid w:val="006C369C"/>
    <w:rsid w:val="006C4E74"/>
    <w:rsid w:val="006C5D6D"/>
    <w:rsid w:val="006C7BD9"/>
    <w:rsid w:val="006D721C"/>
    <w:rsid w:val="006D7D50"/>
    <w:rsid w:val="006E5013"/>
    <w:rsid w:val="006E583D"/>
    <w:rsid w:val="006E5B25"/>
    <w:rsid w:val="006E64D5"/>
    <w:rsid w:val="006E6FE1"/>
    <w:rsid w:val="006F0605"/>
    <w:rsid w:val="006F26A6"/>
    <w:rsid w:val="006F7844"/>
    <w:rsid w:val="00700317"/>
    <w:rsid w:val="00700457"/>
    <w:rsid w:val="00700642"/>
    <w:rsid w:val="00701892"/>
    <w:rsid w:val="00701997"/>
    <w:rsid w:val="00702136"/>
    <w:rsid w:val="00706BC8"/>
    <w:rsid w:val="007126E4"/>
    <w:rsid w:val="00712818"/>
    <w:rsid w:val="00716113"/>
    <w:rsid w:val="007168A0"/>
    <w:rsid w:val="00725DAA"/>
    <w:rsid w:val="00726090"/>
    <w:rsid w:val="007268AD"/>
    <w:rsid w:val="00727C7A"/>
    <w:rsid w:val="007310CC"/>
    <w:rsid w:val="0073179B"/>
    <w:rsid w:val="00740FBB"/>
    <w:rsid w:val="007410B4"/>
    <w:rsid w:val="0074350E"/>
    <w:rsid w:val="007539EC"/>
    <w:rsid w:val="007541C2"/>
    <w:rsid w:val="007559E2"/>
    <w:rsid w:val="007676AC"/>
    <w:rsid w:val="0076790C"/>
    <w:rsid w:val="0077310E"/>
    <w:rsid w:val="00773455"/>
    <w:rsid w:val="00773811"/>
    <w:rsid w:val="00773E6E"/>
    <w:rsid w:val="00773EE1"/>
    <w:rsid w:val="00774F38"/>
    <w:rsid w:val="00776813"/>
    <w:rsid w:val="00776990"/>
    <w:rsid w:val="007773D6"/>
    <w:rsid w:val="007848A1"/>
    <w:rsid w:val="0079333A"/>
    <w:rsid w:val="0079509B"/>
    <w:rsid w:val="007960C5"/>
    <w:rsid w:val="007A0155"/>
    <w:rsid w:val="007A7197"/>
    <w:rsid w:val="007B172C"/>
    <w:rsid w:val="007B2FC0"/>
    <w:rsid w:val="007B3710"/>
    <w:rsid w:val="007B3EDC"/>
    <w:rsid w:val="007B4178"/>
    <w:rsid w:val="007B64D0"/>
    <w:rsid w:val="007B6522"/>
    <w:rsid w:val="007C19B8"/>
    <w:rsid w:val="007C24B1"/>
    <w:rsid w:val="007C48BA"/>
    <w:rsid w:val="007D09FF"/>
    <w:rsid w:val="007D68B2"/>
    <w:rsid w:val="007E0E57"/>
    <w:rsid w:val="007E2D73"/>
    <w:rsid w:val="007E405A"/>
    <w:rsid w:val="007E7CD2"/>
    <w:rsid w:val="007F0192"/>
    <w:rsid w:val="007F1A00"/>
    <w:rsid w:val="007F6D4D"/>
    <w:rsid w:val="008049BD"/>
    <w:rsid w:val="00805FE1"/>
    <w:rsid w:val="00806E4E"/>
    <w:rsid w:val="0080734B"/>
    <w:rsid w:val="0081029F"/>
    <w:rsid w:val="00813BF6"/>
    <w:rsid w:val="00816294"/>
    <w:rsid w:val="00832635"/>
    <w:rsid w:val="00833381"/>
    <w:rsid w:val="0084488C"/>
    <w:rsid w:val="00845643"/>
    <w:rsid w:val="008467E6"/>
    <w:rsid w:val="0085281B"/>
    <w:rsid w:val="00860E07"/>
    <w:rsid w:val="00861184"/>
    <w:rsid w:val="008623BA"/>
    <w:rsid w:val="008635FD"/>
    <w:rsid w:val="00865632"/>
    <w:rsid w:val="00867A85"/>
    <w:rsid w:val="00872033"/>
    <w:rsid w:val="00876F7E"/>
    <w:rsid w:val="008772D4"/>
    <w:rsid w:val="00880894"/>
    <w:rsid w:val="00886658"/>
    <w:rsid w:val="0088704B"/>
    <w:rsid w:val="00892156"/>
    <w:rsid w:val="008934BC"/>
    <w:rsid w:val="00895BEC"/>
    <w:rsid w:val="0089773D"/>
    <w:rsid w:val="008A16CF"/>
    <w:rsid w:val="008A79A4"/>
    <w:rsid w:val="008B0908"/>
    <w:rsid w:val="008B16D2"/>
    <w:rsid w:val="008B472A"/>
    <w:rsid w:val="008B676B"/>
    <w:rsid w:val="008B7880"/>
    <w:rsid w:val="008B7A8E"/>
    <w:rsid w:val="008C03DF"/>
    <w:rsid w:val="008C3D08"/>
    <w:rsid w:val="008D2A5E"/>
    <w:rsid w:val="008D2E76"/>
    <w:rsid w:val="008D6A5F"/>
    <w:rsid w:val="008E4F07"/>
    <w:rsid w:val="008F0EE5"/>
    <w:rsid w:val="008F31E4"/>
    <w:rsid w:val="008F37FC"/>
    <w:rsid w:val="00906051"/>
    <w:rsid w:val="00907432"/>
    <w:rsid w:val="00915A27"/>
    <w:rsid w:val="00922593"/>
    <w:rsid w:val="00931853"/>
    <w:rsid w:val="00936771"/>
    <w:rsid w:val="00944375"/>
    <w:rsid w:val="00947621"/>
    <w:rsid w:val="00947EEB"/>
    <w:rsid w:val="00953FCF"/>
    <w:rsid w:val="009624F7"/>
    <w:rsid w:val="00963E7D"/>
    <w:rsid w:val="0097759C"/>
    <w:rsid w:val="009813CF"/>
    <w:rsid w:val="009834DB"/>
    <w:rsid w:val="009912D8"/>
    <w:rsid w:val="009A1C94"/>
    <w:rsid w:val="009A5D54"/>
    <w:rsid w:val="009A6596"/>
    <w:rsid w:val="009B146B"/>
    <w:rsid w:val="009B1724"/>
    <w:rsid w:val="009B47F0"/>
    <w:rsid w:val="009B6A9F"/>
    <w:rsid w:val="009C014B"/>
    <w:rsid w:val="009C13C3"/>
    <w:rsid w:val="009C3C07"/>
    <w:rsid w:val="009C587D"/>
    <w:rsid w:val="009D0F33"/>
    <w:rsid w:val="009D1809"/>
    <w:rsid w:val="009D5210"/>
    <w:rsid w:val="009D52C6"/>
    <w:rsid w:val="009D54D7"/>
    <w:rsid w:val="009D7AD2"/>
    <w:rsid w:val="009E1587"/>
    <w:rsid w:val="009E34E9"/>
    <w:rsid w:val="009F00F6"/>
    <w:rsid w:val="009F2216"/>
    <w:rsid w:val="009F7E0E"/>
    <w:rsid w:val="00A0296D"/>
    <w:rsid w:val="00A040FD"/>
    <w:rsid w:val="00A25D25"/>
    <w:rsid w:val="00A3137B"/>
    <w:rsid w:val="00A33516"/>
    <w:rsid w:val="00A41A09"/>
    <w:rsid w:val="00A42E24"/>
    <w:rsid w:val="00A437E4"/>
    <w:rsid w:val="00A44D74"/>
    <w:rsid w:val="00A503F4"/>
    <w:rsid w:val="00A55EDF"/>
    <w:rsid w:val="00A56526"/>
    <w:rsid w:val="00A64E7C"/>
    <w:rsid w:val="00A65F95"/>
    <w:rsid w:val="00A83FD4"/>
    <w:rsid w:val="00A85822"/>
    <w:rsid w:val="00A866B9"/>
    <w:rsid w:val="00A90AEB"/>
    <w:rsid w:val="00A91522"/>
    <w:rsid w:val="00A94B44"/>
    <w:rsid w:val="00AA15DD"/>
    <w:rsid w:val="00AA3CF3"/>
    <w:rsid w:val="00AA76C6"/>
    <w:rsid w:val="00AA7F7C"/>
    <w:rsid w:val="00AB37D7"/>
    <w:rsid w:val="00AB46C0"/>
    <w:rsid w:val="00AB5F28"/>
    <w:rsid w:val="00AC1929"/>
    <w:rsid w:val="00AC218B"/>
    <w:rsid w:val="00AC775B"/>
    <w:rsid w:val="00AE42EA"/>
    <w:rsid w:val="00AE6AE7"/>
    <w:rsid w:val="00AF70D1"/>
    <w:rsid w:val="00AF727A"/>
    <w:rsid w:val="00AF7D9A"/>
    <w:rsid w:val="00B00193"/>
    <w:rsid w:val="00B04540"/>
    <w:rsid w:val="00B1193B"/>
    <w:rsid w:val="00B13E71"/>
    <w:rsid w:val="00B1467F"/>
    <w:rsid w:val="00B25ED2"/>
    <w:rsid w:val="00B277C1"/>
    <w:rsid w:val="00B3124C"/>
    <w:rsid w:val="00B319AD"/>
    <w:rsid w:val="00B33DB8"/>
    <w:rsid w:val="00B34925"/>
    <w:rsid w:val="00B375BA"/>
    <w:rsid w:val="00B375D1"/>
    <w:rsid w:val="00B408F2"/>
    <w:rsid w:val="00B41183"/>
    <w:rsid w:val="00B421B1"/>
    <w:rsid w:val="00B42B37"/>
    <w:rsid w:val="00B46633"/>
    <w:rsid w:val="00B61E93"/>
    <w:rsid w:val="00B62034"/>
    <w:rsid w:val="00B665C9"/>
    <w:rsid w:val="00B66B0E"/>
    <w:rsid w:val="00B705C1"/>
    <w:rsid w:val="00B7112D"/>
    <w:rsid w:val="00B73AF5"/>
    <w:rsid w:val="00B74FD1"/>
    <w:rsid w:val="00B85C59"/>
    <w:rsid w:val="00B86E43"/>
    <w:rsid w:val="00B87455"/>
    <w:rsid w:val="00B9134B"/>
    <w:rsid w:val="00B92ACD"/>
    <w:rsid w:val="00B93ED1"/>
    <w:rsid w:val="00B9770E"/>
    <w:rsid w:val="00B977D0"/>
    <w:rsid w:val="00B97837"/>
    <w:rsid w:val="00BA1CB6"/>
    <w:rsid w:val="00BA4635"/>
    <w:rsid w:val="00BC0700"/>
    <w:rsid w:val="00BC4760"/>
    <w:rsid w:val="00BC496E"/>
    <w:rsid w:val="00BC5354"/>
    <w:rsid w:val="00BC7511"/>
    <w:rsid w:val="00BD08C5"/>
    <w:rsid w:val="00BD21F0"/>
    <w:rsid w:val="00BD2FE5"/>
    <w:rsid w:val="00BD3A95"/>
    <w:rsid w:val="00BE70BD"/>
    <w:rsid w:val="00BF60E6"/>
    <w:rsid w:val="00C0595A"/>
    <w:rsid w:val="00C13BD8"/>
    <w:rsid w:val="00C224CC"/>
    <w:rsid w:val="00C23EDF"/>
    <w:rsid w:val="00C24ACD"/>
    <w:rsid w:val="00C26424"/>
    <w:rsid w:val="00C26669"/>
    <w:rsid w:val="00C27D76"/>
    <w:rsid w:val="00C4174F"/>
    <w:rsid w:val="00C43AFC"/>
    <w:rsid w:val="00C56F0B"/>
    <w:rsid w:val="00C603CF"/>
    <w:rsid w:val="00C72D5E"/>
    <w:rsid w:val="00C7368C"/>
    <w:rsid w:val="00C76C42"/>
    <w:rsid w:val="00C77663"/>
    <w:rsid w:val="00C83BF3"/>
    <w:rsid w:val="00C84967"/>
    <w:rsid w:val="00C91E88"/>
    <w:rsid w:val="00C93398"/>
    <w:rsid w:val="00CA3E09"/>
    <w:rsid w:val="00CA7774"/>
    <w:rsid w:val="00CB4D6C"/>
    <w:rsid w:val="00CB6FE7"/>
    <w:rsid w:val="00CC1564"/>
    <w:rsid w:val="00CC16BB"/>
    <w:rsid w:val="00CC32AF"/>
    <w:rsid w:val="00CC486E"/>
    <w:rsid w:val="00CC7DB2"/>
    <w:rsid w:val="00CE5F8C"/>
    <w:rsid w:val="00CF121D"/>
    <w:rsid w:val="00CF1EA1"/>
    <w:rsid w:val="00D02584"/>
    <w:rsid w:val="00D068D6"/>
    <w:rsid w:val="00D135C8"/>
    <w:rsid w:val="00D16A9E"/>
    <w:rsid w:val="00D17393"/>
    <w:rsid w:val="00D21468"/>
    <w:rsid w:val="00D273F8"/>
    <w:rsid w:val="00D359FE"/>
    <w:rsid w:val="00D36546"/>
    <w:rsid w:val="00D43232"/>
    <w:rsid w:val="00D4515A"/>
    <w:rsid w:val="00D51FE7"/>
    <w:rsid w:val="00D54556"/>
    <w:rsid w:val="00D550D1"/>
    <w:rsid w:val="00D70CA1"/>
    <w:rsid w:val="00D71E44"/>
    <w:rsid w:val="00D728EF"/>
    <w:rsid w:val="00D76A8F"/>
    <w:rsid w:val="00D8036C"/>
    <w:rsid w:val="00D842E2"/>
    <w:rsid w:val="00D84664"/>
    <w:rsid w:val="00D85A18"/>
    <w:rsid w:val="00DA4DE9"/>
    <w:rsid w:val="00DB0A32"/>
    <w:rsid w:val="00DB0BAF"/>
    <w:rsid w:val="00DB14D1"/>
    <w:rsid w:val="00DB48A1"/>
    <w:rsid w:val="00DB50E1"/>
    <w:rsid w:val="00DC49E1"/>
    <w:rsid w:val="00DD18F2"/>
    <w:rsid w:val="00DD30E4"/>
    <w:rsid w:val="00DD65CB"/>
    <w:rsid w:val="00DE14B8"/>
    <w:rsid w:val="00DE1B2C"/>
    <w:rsid w:val="00DE1F7A"/>
    <w:rsid w:val="00DE711D"/>
    <w:rsid w:val="00E01F5D"/>
    <w:rsid w:val="00E0318A"/>
    <w:rsid w:val="00E13912"/>
    <w:rsid w:val="00E17187"/>
    <w:rsid w:val="00E21EFE"/>
    <w:rsid w:val="00E25BED"/>
    <w:rsid w:val="00E31348"/>
    <w:rsid w:val="00E33FFA"/>
    <w:rsid w:val="00E35F00"/>
    <w:rsid w:val="00E441AD"/>
    <w:rsid w:val="00E46775"/>
    <w:rsid w:val="00E52E52"/>
    <w:rsid w:val="00E63645"/>
    <w:rsid w:val="00E6523C"/>
    <w:rsid w:val="00E67498"/>
    <w:rsid w:val="00E71173"/>
    <w:rsid w:val="00E73DF8"/>
    <w:rsid w:val="00E7779D"/>
    <w:rsid w:val="00E8039A"/>
    <w:rsid w:val="00E8344D"/>
    <w:rsid w:val="00E83CA5"/>
    <w:rsid w:val="00E85978"/>
    <w:rsid w:val="00E85EAC"/>
    <w:rsid w:val="00E86BD6"/>
    <w:rsid w:val="00E87474"/>
    <w:rsid w:val="00E94435"/>
    <w:rsid w:val="00EB1019"/>
    <w:rsid w:val="00ED7AEA"/>
    <w:rsid w:val="00EE2DB3"/>
    <w:rsid w:val="00EE2F36"/>
    <w:rsid w:val="00EE3D21"/>
    <w:rsid w:val="00EF18FF"/>
    <w:rsid w:val="00EF1E27"/>
    <w:rsid w:val="00EF4161"/>
    <w:rsid w:val="00F02006"/>
    <w:rsid w:val="00F03696"/>
    <w:rsid w:val="00F04E07"/>
    <w:rsid w:val="00F1202B"/>
    <w:rsid w:val="00F124D8"/>
    <w:rsid w:val="00F16F57"/>
    <w:rsid w:val="00F22A26"/>
    <w:rsid w:val="00F22BA9"/>
    <w:rsid w:val="00F3370A"/>
    <w:rsid w:val="00F33FBB"/>
    <w:rsid w:val="00F4005F"/>
    <w:rsid w:val="00F51893"/>
    <w:rsid w:val="00F54D67"/>
    <w:rsid w:val="00F602B0"/>
    <w:rsid w:val="00F60743"/>
    <w:rsid w:val="00F620EF"/>
    <w:rsid w:val="00F63559"/>
    <w:rsid w:val="00F63896"/>
    <w:rsid w:val="00F6507B"/>
    <w:rsid w:val="00F65D5B"/>
    <w:rsid w:val="00F66146"/>
    <w:rsid w:val="00F80D8D"/>
    <w:rsid w:val="00F873FB"/>
    <w:rsid w:val="00F87495"/>
    <w:rsid w:val="00F9169A"/>
    <w:rsid w:val="00F9413E"/>
    <w:rsid w:val="00F9485C"/>
    <w:rsid w:val="00FA06E8"/>
    <w:rsid w:val="00FA4E84"/>
    <w:rsid w:val="00FB53D0"/>
    <w:rsid w:val="00FB571A"/>
    <w:rsid w:val="00FC104F"/>
    <w:rsid w:val="00FC571F"/>
    <w:rsid w:val="00FD471D"/>
    <w:rsid w:val="00FD663C"/>
    <w:rsid w:val="00FE2782"/>
    <w:rsid w:val="00FE3B21"/>
    <w:rsid w:val="00FF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F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230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306DC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RePack by SPecialiST</Company>
  <LinksUpToDate>false</LinksUpToDate>
  <CharactersWithSpaces>26002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Аэлита</dc:creator>
  <cp:keywords/>
  <dc:description/>
  <cp:lastModifiedBy>user</cp:lastModifiedBy>
  <cp:revision>2</cp:revision>
  <cp:lastPrinted>2014-04-17T10:18:00Z</cp:lastPrinted>
  <dcterms:created xsi:type="dcterms:W3CDTF">2014-06-19T10:13:00Z</dcterms:created>
  <dcterms:modified xsi:type="dcterms:W3CDTF">2014-06-19T10:13:00Z</dcterms:modified>
</cp:coreProperties>
</file>