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Литейное производство, 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838200" cx="2476500"/>
            <wp:effectExtent t="0" b="0" r="0" l="0"/>
            <wp:wrapSquare distR="114300" distT="114300" distB="114300" wrapText="bothSides" distL="114300"/>
            <wp:docPr id="2" name="image03.jpg" descr="logo.jpg"/>
            <a:graphic>
              <a:graphicData uri="http://schemas.openxmlformats.org/drawingml/2006/picture">
                <pic:pic>
                  <pic:nvPicPr>
                    <pic:cNvPr id="0" name="image03.jpg" descr="logo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8200" cx="247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изготовление модельной оснастки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Россия, Тульская  обл. г. Тула, проезд Новомедвенский, д.9.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Тел\факс: +7 4872 41-35-60;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Моб\тел: +7 905 628 46 43;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                 +7 903 036 60 18;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                 +7 910 150 06 40;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E-mail: </w:t>
      </w:r>
      <w:hyperlink r:id="rId6">
        <w:r w:rsidRPr="00000000" w:rsidR="00000000" w:rsidDel="00000000">
          <w:rPr>
            <w:b w:val="1"/>
            <w:color w:val="1155cc"/>
            <w:sz w:val="16"/>
            <w:u w:val="single"/>
            <w:rtl w:val="0"/>
          </w:rPr>
          <w:t xml:space="preserve">tulalit@mail.ru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16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Коммерческое предложение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Наша компания предлагает Вам сотрудничество в области изготовления модельной оснастки для Вашего производства.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Наши возможности, сроки, цена  и качество изготовления модельной оснастки для всех видов литья (в песчаные формы, в кокиль, под давлением, по выплавляемым моделям и пр.), без ограничения по сложности, размерам и материалам приятно удивят вас. Максимальный размер одной детали может достигать неограниченных размеров. При изготовлении оснастки мы используем различные виды материалов. Традиционно, это сухая древесина хвойных пород. Кроме этого используются и современные материалы, такие как металл, модельные пластики и композитные материалы.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Производство оснащено всем необходимым парком оборудования и квалифицированными специалистами (стаж которых составляет более 12 лет), заготовительным участком и сборочным, что позволяет непрерывно и в больших объемах изготавливать модельные комплекты..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Модельная оснастка может быть изготовлена как по вашим чертежам так и по образцам готовой детали.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Кроме непосредственного изготовления модельной оснастки, мы производим ремонт модельных комплектов любой сложности.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</w:t>
      </w:r>
      <w:r w:rsidRPr="00000000" w:rsidR="00000000" w:rsidDel="00000000">
        <w:rPr>
          <w:sz w:val="20"/>
          <w:highlight w:val="white"/>
          <w:rtl w:val="0"/>
        </w:rPr>
        <w:t xml:space="preserve">Среди наших клиентов есть и крупные заводы, и совсем небольшие компании. Мы стараемся наилучшим образом решить задачи, которые ставят перед нами наши партнеры.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4114800</wp:posOffset>
            </wp:positionH>
            <wp:positionV relativeFrom="paragraph">
              <wp:posOffset>200025</wp:posOffset>
            </wp:positionV>
            <wp:extent cy="1905000" cx="1428750"/>
            <wp:effectExtent t="120747" b="120747" r="171605" l="171605"/>
            <wp:wrapSquare distR="114300" distT="114300" distB="114300" wrapText="bothSides" distL="114300"/>
            <wp:docPr id="1" name="image02.jpg" descr="печать.jpg"/>
            <a:graphic>
              <a:graphicData uri="http://schemas.openxmlformats.org/drawingml/2006/picture">
                <pic:pic>
                  <pic:nvPicPr>
                    <pic:cNvPr id="0" name="image02.jpg" descr="печать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 rot="672875">
                      <a:off y="0" x="0"/>
                      <a:ext cy="1905000" cx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20"/>
          <w:rtl w:val="0"/>
        </w:rPr>
        <w:t xml:space="preserve">С уважением,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Генеральный директор ООО «Мир газа Плюс»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Шестернев Атем Андреевич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Тел.: +7(4872) 41-35-60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моб:  +7(903) 036-60-18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Web-site: http;//www.литейныйцех.рф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E-mail: tulalit@mail.ru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ulalit@mail.ru" Type="http://schemas.openxmlformats.org/officeDocument/2006/relationships/hyperlink" TargetMode="External" Id="rId6"/><Relationship Target="media/image03.jpg" Type="http://schemas.openxmlformats.org/officeDocument/2006/relationships/image" Id="rId5"/><Relationship Target="media/image02.jpg" Type="http://schemas.openxmlformats.org/officeDocument/2006/relationships/image" Id="rId7"/></Relationships>
</file>